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95" w:rsidRDefault="00103D69">
      <w:pPr>
        <w:pStyle w:val="Default"/>
        <w:framePr w:w="10399" w:wrap="auto" w:vAnchor="page" w:hAnchor="page" w:x="1302" w:y="989"/>
      </w:pPr>
      <w:r>
        <w:rPr>
          <w:noProof/>
        </w:rPr>
        <w:drawing>
          <wp:inline distT="0" distB="0" distL="0" distR="0">
            <wp:extent cx="5991225" cy="12287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995" w:rsidRDefault="008E2995">
      <w:pPr>
        <w:pStyle w:val="Default"/>
        <w:framePr w:w="10399" w:wrap="auto" w:vAnchor="page" w:hAnchor="page" w:x="1302" w:y="989"/>
      </w:pPr>
    </w:p>
    <w:p w:rsidR="008E2995" w:rsidRDefault="008E2995">
      <w:pPr>
        <w:pStyle w:val="Default"/>
        <w:spacing w:after="754" w:line="518" w:lineRule="atLeast"/>
        <w:jc w:val="center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CONSENTIMIENTO INFORMADO DE TRATAMIENTO PSICOTERAPÉUTICO Pacientes Menores </w:t>
      </w:r>
    </w:p>
    <w:p w:rsidR="008E2995" w:rsidRDefault="00103D69">
      <w:pPr>
        <w:pStyle w:val="Default"/>
        <w:framePr w:w="10672" w:wrap="auto" w:vAnchor="page" w:hAnchor="page" w:x="1268" w:y="4705"/>
        <w:spacing w:after="100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6276975" cy="342900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995" w:rsidRDefault="00906373">
      <w:pPr>
        <w:pStyle w:val="Default"/>
        <w:rPr>
          <w:rFonts w:cstheme="minorBidi"/>
          <w:color w:val="auto"/>
        </w:rPr>
      </w:pPr>
      <w:r w:rsidRPr="009063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.65pt;margin-top:255.6pt;width:533.45pt;height:27.05pt;z-index:251658240;mso-position-horizontal-relative:page;mso-position-vertical-relative:page" wrapcoords="0 0" o:allowincell="f" filled="f" stroked="f">
            <v:textbox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3012"/>
                    <w:gridCol w:w="3860"/>
                    <w:gridCol w:w="1240"/>
                    <w:gridCol w:w="1757"/>
                  </w:tblGrid>
                  <w:tr w:rsidR="008E2995">
                    <w:trPr>
                      <w:trHeight w:val="285"/>
                    </w:trPr>
                    <w:tc>
                      <w:tcPr>
                        <w:tcW w:w="301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E2995" w:rsidRDefault="008E2995">
                        <w:pPr>
                          <w:pStyle w:val="Default"/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  <w:t xml:space="preserve">Cobertura Médica/N° afiliado </w:t>
                        </w:r>
                      </w:p>
                    </w:tc>
                    <w:tc>
                      <w:tcPr>
                        <w:tcW w:w="38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8E2995" w:rsidRDefault="008E2995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8E2995" w:rsidRDefault="008E2995">
                        <w:pPr>
                          <w:pStyle w:val="Default"/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  <w:t xml:space="preserve">Documento Identidad 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8E2995" w:rsidRDefault="008E2995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</w:tbl>
                <w:p w:rsidR="0084540F" w:rsidRDefault="0084540F"/>
              </w:txbxContent>
            </v:textbox>
            <w10:wrap type="through" anchorx="page" anchory="page"/>
          </v:shape>
        </w:pict>
      </w:r>
    </w:p>
    <w:p w:rsidR="008E2995" w:rsidRDefault="008E2995">
      <w:pPr>
        <w:pStyle w:val="CM5"/>
        <w:spacing w:after="587" w:line="300" w:lineRule="atLeast"/>
        <w:jc w:val="both"/>
        <w:rPr>
          <w:rFonts w:ascii="Calibri" w:hAnsi="Calibri" w:cs="Calibri"/>
          <w:sz w:val="21"/>
          <w:szCs w:val="21"/>
        </w:rPr>
      </w:pPr>
      <w:r>
        <w:rPr>
          <w:rFonts w:cs="Calibri,Bold"/>
          <w:b/>
          <w:bCs/>
          <w:sz w:val="21"/>
          <w:szCs w:val="21"/>
        </w:rPr>
        <w:t xml:space="preserve">IMPORTANTE: </w:t>
      </w:r>
      <w:r>
        <w:rPr>
          <w:rFonts w:ascii="Calibri" w:hAnsi="Calibri" w:cs="Calibri"/>
          <w:sz w:val="21"/>
          <w:szCs w:val="21"/>
        </w:rPr>
        <w:t xml:space="preserve">Lea atentamente el presente documento, podría contener frases o palabras que usted no alcance a comprender. De ser así, por favor solicite al profesional tratante que le explique en detalle toda información que usted no entienda claramente. Al firmar el presente documento, ustedes estarán aceptando su contenido y estarán dando su consentimiento a las condiciones aquí detalladas. </w:t>
      </w:r>
    </w:p>
    <w:p w:rsidR="008E2995" w:rsidRDefault="008E2995" w:rsidP="00AA4217">
      <w:pPr>
        <w:pStyle w:val="CM6"/>
        <w:numPr>
          <w:ilvl w:val="0"/>
          <w:numId w:val="2"/>
        </w:numPr>
        <w:spacing w:after="195" w:line="300" w:lineRule="atLeast"/>
        <w:jc w:val="both"/>
        <w:rPr>
          <w:rFonts w:cs="Calibri,Bold"/>
          <w:sz w:val="21"/>
          <w:szCs w:val="21"/>
        </w:rPr>
      </w:pPr>
      <w:r>
        <w:rPr>
          <w:rFonts w:cs="Calibri,Bold"/>
          <w:b/>
          <w:bCs/>
          <w:sz w:val="21"/>
          <w:szCs w:val="21"/>
        </w:rPr>
        <w:t xml:space="preserve">Cuestiones Relativas a las Características del Tratamiento: </w:t>
      </w:r>
    </w:p>
    <w:p w:rsidR="008E2995" w:rsidRDefault="008E2995">
      <w:pPr>
        <w:pStyle w:val="CM6"/>
        <w:spacing w:after="195" w:line="300" w:lineRule="atLeast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El paciente iniciará un tratamiento psicológico orientado a la atención y resolución de los temas y motivos que el paciente exponga durante su consulta. </w:t>
      </w:r>
    </w:p>
    <w:p w:rsidR="008E2995" w:rsidRDefault="008E2995">
      <w:pPr>
        <w:pStyle w:val="CM6"/>
        <w:spacing w:after="195" w:line="300" w:lineRule="atLeast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El abordaje terapéutico será el adecuado a cada situación clínica en particular y el mismo se realizara siguiendo las escuelas psicoterapéuticas de tratamientos aceptadas en la comunidad científica. Ustedes podrán consultar con el terapeuta las posibles alternativas al tratamiento recomendado. </w:t>
      </w:r>
    </w:p>
    <w:p w:rsidR="008E2995" w:rsidRDefault="008E2995">
      <w:pPr>
        <w:pStyle w:val="CM5"/>
        <w:spacing w:after="587" w:line="300" w:lineRule="atLeast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En todo momento, el profesional tratante guardará debida confidencialidad respecto a la información brindada por el paciente, dicho límite solo podrá ser vulnerado con justa causa de acuerdo a lo establecido en el código de ética del ejercicio de la profesión y a las normativas legales vigentes. </w:t>
      </w:r>
    </w:p>
    <w:p w:rsidR="008E2995" w:rsidRDefault="008E2995" w:rsidP="00AA4217">
      <w:pPr>
        <w:pStyle w:val="CM6"/>
        <w:numPr>
          <w:ilvl w:val="0"/>
          <w:numId w:val="2"/>
        </w:numPr>
        <w:spacing w:after="195" w:line="300" w:lineRule="atLeast"/>
        <w:jc w:val="both"/>
        <w:rPr>
          <w:rFonts w:cs="Calibri,Bold"/>
          <w:sz w:val="21"/>
          <w:szCs w:val="21"/>
        </w:rPr>
      </w:pPr>
      <w:r>
        <w:rPr>
          <w:rFonts w:cs="Calibri,Bold"/>
          <w:b/>
          <w:bCs/>
          <w:sz w:val="21"/>
          <w:szCs w:val="21"/>
        </w:rPr>
        <w:t xml:space="preserve">Cuestiones Relativas a la Duración y Modalidad del Tratamiento: </w:t>
      </w:r>
    </w:p>
    <w:p w:rsidR="008E2995" w:rsidRDefault="008E2995">
      <w:pPr>
        <w:pStyle w:val="CM6"/>
        <w:spacing w:after="195" w:line="300" w:lineRule="atLeast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El tratamiento se llevará a cabo a través de una serie de consultas periódicas cuya frecuencia será la indicada por el profesional tratante, generalmente dicha frecuencia es semanal. </w:t>
      </w:r>
    </w:p>
    <w:p w:rsidR="008E2995" w:rsidRDefault="008E2995">
      <w:pPr>
        <w:pStyle w:val="CM6"/>
        <w:spacing w:after="195" w:line="300" w:lineRule="atLeast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Las consultas tendrán una duración promedio de 30 a 40 minutos, pudiendo haber ciertas variaciones en su duración según lo acontecido en el transcurso de la misma y a criterio clínico del profesional. </w:t>
      </w:r>
    </w:p>
    <w:p w:rsidR="008E2995" w:rsidRDefault="008E2995">
      <w:pPr>
        <w:pStyle w:val="CM1"/>
        <w:spacing w:after="76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El plazo del tratamiento será el que el profesional juzgue necesario de acuerdo a la problemática por ustedes expuesta a lo largo de las consultas. </w:t>
      </w:r>
    </w:p>
    <w:p w:rsidR="008E2995" w:rsidRDefault="008E2995">
      <w:pPr>
        <w:pStyle w:val="CM3"/>
        <w:ind w:left="827"/>
        <w:rPr>
          <w:rFonts w:ascii="Garamond,Bold" w:hAnsi="Garamond,Bold" w:cs="Garamond,Bold"/>
          <w:color w:val="1E487C"/>
          <w:sz w:val="19"/>
          <w:szCs w:val="19"/>
        </w:rPr>
      </w:pPr>
      <w:r>
        <w:rPr>
          <w:rFonts w:ascii="Garamond,Bold" w:hAnsi="Garamond,Bold" w:cs="Garamond,Bold"/>
          <w:b/>
          <w:bCs/>
          <w:color w:val="1E487C"/>
          <w:sz w:val="19"/>
          <w:szCs w:val="19"/>
        </w:rPr>
        <w:t xml:space="preserve">Av. Santa Fe 1955 -Piso 4° E -C1123AAB, Buenos Aires -Tel: 4816-1200/1156/4811-6956 Av. Rivadavia 5170 -Piso 3° C -C1424CET, Buenos Aires -Tel: 4901-9674/4902-6744/4903-2709 </w:t>
      </w:r>
    </w:p>
    <w:p w:rsidR="008E2995" w:rsidRDefault="00103D69">
      <w:pPr>
        <w:pStyle w:val="Default"/>
        <w:pageBreakBefore/>
        <w:framePr w:w="10399" w:wrap="auto" w:vAnchor="page" w:hAnchor="page" w:x="1302" w:y="989"/>
        <w:spacing w:after="200"/>
        <w:rPr>
          <w:rFonts w:ascii="Garamond,Bold" w:hAnsi="Garamond,Bold" w:cs="Garamond,Bold"/>
          <w:color w:val="1E487C"/>
          <w:sz w:val="19"/>
          <w:szCs w:val="19"/>
        </w:rPr>
      </w:pPr>
      <w:r>
        <w:rPr>
          <w:rFonts w:ascii="Garamond,Bold" w:hAnsi="Garamond,Bold" w:cs="Garamond,Bold"/>
          <w:noProof/>
          <w:color w:val="1E487C"/>
          <w:sz w:val="19"/>
          <w:szCs w:val="19"/>
        </w:rPr>
        <w:lastRenderedPageBreak/>
        <w:drawing>
          <wp:inline distT="0" distB="0" distL="0" distR="0">
            <wp:extent cx="5991225" cy="1228725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995" w:rsidRDefault="008E2995" w:rsidP="00AA4217">
      <w:pPr>
        <w:pStyle w:val="CM6"/>
        <w:numPr>
          <w:ilvl w:val="0"/>
          <w:numId w:val="2"/>
        </w:numPr>
        <w:spacing w:after="195" w:line="300" w:lineRule="atLeast"/>
        <w:jc w:val="both"/>
        <w:rPr>
          <w:rFonts w:cs="Calibri,Bold"/>
          <w:color w:val="000000"/>
          <w:sz w:val="21"/>
          <w:szCs w:val="21"/>
        </w:rPr>
      </w:pPr>
      <w:r>
        <w:rPr>
          <w:rFonts w:cs="Calibri,Bold"/>
          <w:b/>
          <w:bCs/>
          <w:color w:val="000000"/>
          <w:sz w:val="21"/>
          <w:szCs w:val="21"/>
        </w:rPr>
        <w:t xml:space="preserve">Cuestiones Relativas a la Evolución del Tratamiento: </w:t>
      </w:r>
    </w:p>
    <w:p w:rsidR="008E2995" w:rsidRDefault="008E2995">
      <w:pPr>
        <w:pStyle w:val="CM6"/>
        <w:spacing w:after="195" w:line="300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Ustedes y/o el paciente podrán interrumpir el tratamiento en forma unilateral en el momento en que lo consideren oportuno, sin necesidad de explicar causa o motivo, con el único requisito de informar esta decisión al profesional tratante. El profesional evaluará si dicha interrupción puede ser perjudicial para el paciente o para terceros y se reservará el derecho de notificar esta decisión a quien considere responsable. </w:t>
      </w:r>
    </w:p>
    <w:p w:rsidR="008E2995" w:rsidRDefault="008E2995">
      <w:pPr>
        <w:pStyle w:val="CM6"/>
        <w:spacing w:after="195" w:line="300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Si por cualquier motivo el paciente se ausentara a dos (2) consultas consecutivas, sin haberlo informado previamente y en forma fehaciente a su terapeuta, se dará por finalizado legalmente su tratamiento. Si el paciente quisiera reanudar sus consultas, deberá solicitar un nuevo turno de admisión, no estando garantizada la continuidad con el mismo profesional. </w:t>
      </w:r>
    </w:p>
    <w:p w:rsidR="008E2995" w:rsidRDefault="008E2995">
      <w:pPr>
        <w:pStyle w:val="CM7"/>
        <w:spacing w:after="687" w:line="300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Ustedes, como responsables del paciente, serán encargados de seguir y observar fielmente todas las indicaciones terapéuticas impartidas por el profesional tratante, como ser: planes de medicación, interconsulta con otros profesionales y/o eventuales derivaciones institucionales. </w:t>
      </w:r>
    </w:p>
    <w:p w:rsidR="008E2995" w:rsidRDefault="008E2995" w:rsidP="00AA4217">
      <w:pPr>
        <w:pStyle w:val="CM6"/>
        <w:numPr>
          <w:ilvl w:val="0"/>
          <w:numId w:val="2"/>
        </w:numPr>
        <w:spacing w:after="195" w:line="300" w:lineRule="atLeast"/>
        <w:jc w:val="both"/>
        <w:rPr>
          <w:rFonts w:cs="Calibri,Bold"/>
          <w:color w:val="000000"/>
          <w:sz w:val="21"/>
          <w:szCs w:val="21"/>
        </w:rPr>
      </w:pPr>
      <w:r>
        <w:rPr>
          <w:rFonts w:cs="Calibri,Bold"/>
          <w:b/>
          <w:bCs/>
          <w:color w:val="000000"/>
          <w:sz w:val="21"/>
          <w:szCs w:val="21"/>
        </w:rPr>
        <w:t xml:space="preserve">Cuestiones Relativas al Pago de Honorarios: </w:t>
      </w:r>
    </w:p>
    <w:p w:rsidR="008E2995" w:rsidRDefault="008E2995">
      <w:pPr>
        <w:pStyle w:val="CM6"/>
        <w:spacing w:after="195" w:line="300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El costo de las consultas realizadas dependerá del plan de cobertura médica que el paciente disponga y del tipo de prestación a realizar en cada caso. </w:t>
      </w:r>
    </w:p>
    <w:p w:rsidR="008E2995" w:rsidRDefault="008E2995">
      <w:pPr>
        <w:pStyle w:val="CM6"/>
        <w:spacing w:after="195" w:line="300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En algunos casos la cobertura de su plan médico puede ser completa y no requerir de pagos adicionales, en otros casos puede requerirse un pago adicional en cada consulta (llamado </w:t>
      </w:r>
      <w:r>
        <w:rPr>
          <w:rFonts w:cs="Calibri,Bold"/>
          <w:b/>
          <w:bCs/>
          <w:color w:val="000000"/>
          <w:sz w:val="21"/>
          <w:szCs w:val="21"/>
        </w:rPr>
        <w:t>copago o coseguro)</w:t>
      </w:r>
      <w:r>
        <w:rPr>
          <w:rFonts w:ascii="Calibri" w:hAnsi="Calibri" w:cs="Calibri"/>
          <w:color w:val="000000"/>
          <w:sz w:val="21"/>
          <w:szCs w:val="21"/>
        </w:rPr>
        <w:t xml:space="preserve">, de ser así, el importe de dicho copago es el fijado por la institución de salud a la cual está afiliado. </w:t>
      </w:r>
    </w:p>
    <w:p w:rsidR="00AA4217" w:rsidRDefault="008E2995" w:rsidP="00AA4217">
      <w:pPr>
        <w:pStyle w:val="CM1"/>
        <w:spacing w:before="2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Cuando supere el tope de consultas anuales cubiertas por el plan médico (medicina prepaga u obra social), deberá abonar un copago de </w:t>
      </w:r>
      <w:r>
        <w:rPr>
          <w:rFonts w:cs="Calibri,Bold"/>
          <w:b/>
          <w:bCs/>
          <w:color w:val="000000"/>
          <w:sz w:val="21"/>
          <w:szCs w:val="21"/>
        </w:rPr>
        <w:t xml:space="preserve">post-cobertura </w:t>
      </w:r>
      <w:r>
        <w:rPr>
          <w:rFonts w:ascii="Calibri" w:hAnsi="Calibri" w:cs="Calibri"/>
          <w:color w:val="000000"/>
          <w:sz w:val="21"/>
          <w:szCs w:val="21"/>
        </w:rPr>
        <w:t xml:space="preserve">en cada consulta para poder continuar con el tratamiento, el importe de dicho copago podrá ser consultado con su terapeuta o con el personal administrativo. </w:t>
      </w:r>
    </w:p>
    <w:p w:rsidR="00AA4217" w:rsidRDefault="00AA4217" w:rsidP="00AA4217">
      <w:pPr>
        <w:pStyle w:val="CM1"/>
        <w:spacing w:before="2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Cuando usted no pueda asistir a alguna consulta deberá informar esta novedad a su terapeuta en forma fehaciente y con al menos 48 horas de anticipación, en caso contrario usted deberá abonar los honorarios profesionales correspondientes al turno bloqueado para conservar el turno.</w:t>
      </w:r>
    </w:p>
    <w:p w:rsidR="00AA4217" w:rsidRDefault="00AA4217" w:rsidP="00AA4217">
      <w:pPr>
        <w:pStyle w:val="Default"/>
      </w:pPr>
    </w:p>
    <w:p w:rsidR="00AA4217" w:rsidRDefault="00AA4217" w:rsidP="00AA4217">
      <w:pPr>
        <w:pStyle w:val="Default"/>
      </w:pPr>
    </w:p>
    <w:p w:rsidR="00AA4217" w:rsidRDefault="00AA4217" w:rsidP="00AA4217">
      <w:pPr>
        <w:pStyle w:val="Default"/>
      </w:pPr>
    </w:p>
    <w:p w:rsidR="00AA4217" w:rsidRDefault="00AA4217" w:rsidP="00AA4217">
      <w:pPr>
        <w:pStyle w:val="Default"/>
      </w:pPr>
    </w:p>
    <w:p w:rsidR="00AA4217" w:rsidRDefault="00AA4217" w:rsidP="00AA4217">
      <w:pPr>
        <w:pStyle w:val="Default"/>
      </w:pPr>
    </w:p>
    <w:p w:rsidR="00AA4217" w:rsidRDefault="00AA4217" w:rsidP="00AA4217">
      <w:pPr>
        <w:pStyle w:val="Default"/>
      </w:pPr>
    </w:p>
    <w:p w:rsidR="00AA4217" w:rsidRDefault="00AA4217" w:rsidP="00AA4217">
      <w:pPr>
        <w:pStyle w:val="Default"/>
      </w:pPr>
    </w:p>
    <w:p w:rsidR="00AA4217" w:rsidRDefault="00AA4217" w:rsidP="00AA4217">
      <w:pPr>
        <w:pStyle w:val="Default"/>
      </w:pPr>
    </w:p>
    <w:p w:rsidR="00AA4217" w:rsidRPr="00AA4217" w:rsidRDefault="00AA4217" w:rsidP="00AA4217">
      <w:pPr>
        <w:pStyle w:val="Default"/>
      </w:pPr>
    </w:p>
    <w:p w:rsidR="008E2995" w:rsidRDefault="008E2995">
      <w:pPr>
        <w:pStyle w:val="CM3"/>
        <w:ind w:left="827"/>
        <w:rPr>
          <w:rFonts w:ascii="Garamond,Bold" w:hAnsi="Garamond,Bold" w:cs="Garamond,Bold"/>
          <w:color w:val="1E487C"/>
          <w:sz w:val="19"/>
          <w:szCs w:val="19"/>
        </w:rPr>
      </w:pPr>
      <w:r>
        <w:rPr>
          <w:rFonts w:ascii="Garamond,Bold" w:hAnsi="Garamond,Bold" w:cs="Garamond,Bold"/>
          <w:b/>
          <w:bCs/>
          <w:color w:val="1E487C"/>
          <w:sz w:val="19"/>
          <w:szCs w:val="19"/>
        </w:rPr>
        <w:t xml:space="preserve">Av. Santa Fe 1955 -Piso 4° E -C1123AAB, Buenos Aires -Tel: 4816-1200/1156/4811-6956 Av. Rivadavia 5170 -Piso 3° C -C1424CET, Buenos Aires -Tel: 4901-9674/4902-6744/4903-2709 </w:t>
      </w:r>
    </w:p>
    <w:p w:rsidR="008E2995" w:rsidRDefault="00103D69">
      <w:pPr>
        <w:pStyle w:val="Default"/>
        <w:pageBreakBefore/>
        <w:framePr w:w="10399" w:wrap="auto" w:vAnchor="page" w:hAnchor="page" w:x="1302" w:y="989"/>
        <w:spacing w:after="200"/>
        <w:rPr>
          <w:rFonts w:ascii="Garamond,Bold" w:hAnsi="Garamond,Bold" w:cs="Garamond,Bold"/>
          <w:color w:val="1E487C"/>
          <w:sz w:val="19"/>
          <w:szCs w:val="19"/>
        </w:rPr>
      </w:pPr>
      <w:r>
        <w:rPr>
          <w:rFonts w:ascii="Garamond,Bold" w:hAnsi="Garamond,Bold" w:cs="Garamond,Bold"/>
          <w:noProof/>
          <w:color w:val="1E487C"/>
          <w:sz w:val="19"/>
          <w:szCs w:val="19"/>
        </w:rPr>
        <w:lastRenderedPageBreak/>
        <w:drawing>
          <wp:inline distT="0" distB="0" distL="0" distR="0">
            <wp:extent cx="5991225" cy="1228725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995" w:rsidRDefault="008E2995" w:rsidP="00AA4217">
      <w:pPr>
        <w:pStyle w:val="CM6"/>
        <w:numPr>
          <w:ilvl w:val="0"/>
          <w:numId w:val="4"/>
        </w:numPr>
        <w:spacing w:after="195" w:line="300" w:lineRule="atLeast"/>
        <w:jc w:val="both"/>
        <w:rPr>
          <w:rFonts w:cs="Calibri,Bold"/>
          <w:color w:val="000000"/>
          <w:sz w:val="21"/>
          <w:szCs w:val="21"/>
        </w:rPr>
      </w:pPr>
      <w:r>
        <w:rPr>
          <w:rFonts w:cs="Calibri,Bold"/>
          <w:b/>
          <w:bCs/>
          <w:color w:val="000000"/>
          <w:sz w:val="21"/>
          <w:szCs w:val="21"/>
        </w:rPr>
        <w:t xml:space="preserve">Consentimiento del paciente: </w:t>
      </w:r>
    </w:p>
    <w:p w:rsidR="008E2995" w:rsidRDefault="008E2995">
      <w:pPr>
        <w:pStyle w:val="CM1"/>
        <w:spacing w:after="30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Hemos leído y revisado cuidadosamente el contenido del presente documento, hemos podido consultar todas nuestras dudas al respecto y las mismas nos han sido debidamente aclaradas, por lo tanto, habiendo comprendido todos los requerimientos y condiciones para mi tratamiento, declaro: </w:t>
      </w:r>
    </w:p>
    <w:p w:rsidR="008E2995" w:rsidRDefault="008E2995">
      <w:pPr>
        <w:pStyle w:val="Default"/>
        <w:numPr>
          <w:ilvl w:val="0"/>
          <w:numId w:val="1"/>
        </w:numPr>
        <w:spacing w:after="26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Que todos los datos personales que hemos aportado para la confección del historial clínico son veraces. </w:t>
      </w:r>
    </w:p>
    <w:p w:rsidR="008E2995" w:rsidRDefault="008E2995">
      <w:pPr>
        <w:pStyle w:val="Default"/>
        <w:numPr>
          <w:ilvl w:val="0"/>
          <w:numId w:val="1"/>
        </w:numPr>
        <w:spacing w:after="26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Que hemos recibido suficiente información acerca del tratamiento psicoterapéutico que hemos solicitado. </w:t>
      </w:r>
    </w:p>
    <w:p w:rsidR="008E2995" w:rsidRDefault="008E2995">
      <w:pPr>
        <w:pStyle w:val="Default"/>
        <w:numPr>
          <w:ilvl w:val="0"/>
          <w:numId w:val="1"/>
        </w:numPr>
        <w:spacing w:after="26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Que hemos recibido notificación sobre los aranceles y copagos vigentes según el tratamiento. </w:t>
      </w:r>
    </w:p>
    <w:p w:rsidR="008E2995" w:rsidRDefault="008E2995">
      <w:pPr>
        <w:pStyle w:val="Default"/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Que hemos sido informados de las condiciones administrativas respecto al pago de honorarios. </w:t>
      </w:r>
    </w:p>
    <w:p w:rsidR="008E2995" w:rsidRDefault="008E2995">
      <w:pPr>
        <w:pStyle w:val="Default"/>
        <w:rPr>
          <w:rFonts w:ascii="Calibri" w:hAnsi="Calibri" w:cs="Calibri"/>
          <w:sz w:val="21"/>
          <w:szCs w:val="21"/>
        </w:rPr>
      </w:pPr>
    </w:p>
    <w:p w:rsidR="008E2995" w:rsidRDefault="008E2995">
      <w:pPr>
        <w:pStyle w:val="CM7"/>
        <w:spacing w:after="687" w:line="300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Por lo tanto, consentimos voluntariamente la realización del tratamiento psicoterapéutico, estando en un todo de acuerdo con las condiciones establecidas en el presente documento. </w:t>
      </w:r>
    </w:p>
    <w:p w:rsidR="008E2995" w:rsidRDefault="008E2995">
      <w:pPr>
        <w:pStyle w:val="CM7"/>
        <w:spacing w:after="687" w:line="300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Lugar:………………………………………… Fecha: …………/…………/...……….. </w:t>
      </w:r>
    </w:p>
    <w:p w:rsidR="008E2995" w:rsidRDefault="008E2995">
      <w:pPr>
        <w:pStyle w:val="CM8"/>
        <w:spacing w:after="417" w:line="300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Firma del Paciente:………………………………………………… Firma de la Madre:…………………………….………………….. </w:t>
      </w:r>
    </w:p>
    <w:p w:rsidR="008E2995" w:rsidRDefault="008E2995">
      <w:pPr>
        <w:pStyle w:val="CM8"/>
        <w:spacing w:after="417" w:line="300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Aclaración: …………………………………………………………….. Aclaración: …………………………………………………………….. </w:t>
      </w:r>
    </w:p>
    <w:p w:rsidR="008E2995" w:rsidRDefault="008E2995">
      <w:pPr>
        <w:pStyle w:val="CM1"/>
        <w:spacing w:after="1132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Doc. Identidad: ……………………………………………………… Doc. Identidad: ……………………………………………………… </w:t>
      </w:r>
    </w:p>
    <w:p w:rsidR="008E2995" w:rsidRDefault="008E2995">
      <w:pPr>
        <w:pStyle w:val="CM8"/>
        <w:spacing w:after="417" w:line="300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Firma del Padre:…………………………………………………… </w:t>
      </w:r>
    </w:p>
    <w:p w:rsidR="008E2995" w:rsidRDefault="008E2995">
      <w:pPr>
        <w:pStyle w:val="CM1"/>
        <w:spacing w:after="97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Aclaración:…………………………………………………………….. </w:t>
      </w:r>
    </w:p>
    <w:p w:rsidR="008E2995" w:rsidRDefault="008E2995">
      <w:pPr>
        <w:pStyle w:val="Default"/>
        <w:spacing w:after="1182" w:line="311" w:lineRule="atLeast"/>
        <w:ind w:right="650" w:firstLine="524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……………………………………………………………….... Doc. Identidad:……………………………………………………… Firma y Sello del Profesional </w:t>
      </w:r>
    </w:p>
    <w:p w:rsidR="008E2995" w:rsidRDefault="008E2995">
      <w:pPr>
        <w:pStyle w:val="CM3"/>
        <w:ind w:left="827"/>
      </w:pPr>
      <w:r>
        <w:rPr>
          <w:rFonts w:ascii="Garamond,Bold" w:hAnsi="Garamond,Bold" w:cs="Garamond,Bold"/>
          <w:b/>
          <w:bCs/>
          <w:color w:val="1E487C"/>
          <w:sz w:val="19"/>
          <w:szCs w:val="19"/>
        </w:rPr>
        <w:t xml:space="preserve">Av. Santa Fe 1955 -Piso 4° E -C1123AAB, Buenos Aires -Tel: 4816-1200/1156/4811-6956 Av. Rivadavia 5170 -Piso 3° C -C1424CET, Buenos Aires -Tel: 4901-9674/4902-6744/4903-2709 </w:t>
      </w:r>
    </w:p>
    <w:sectPr w:rsidR="008E2995" w:rsidSect="0084540F">
      <w:footerReference w:type="default" r:id="rId9"/>
      <w:pgSz w:w="11900" w:h="17340"/>
      <w:pgMar w:top="1488" w:right="550" w:bottom="885" w:left="121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B59" w:rsidRDefault="00C25B59" w:rsidP="0001122B">
      <w:pPr>
        <w:spacing w:after="0" w:line="240" w:lineRule="auto"/>
      </w:pPr>
      <w:r>
        <w:separator/>
      </w:r>
    </w:p>
  </w:endnote>
  <w:endnote w:type="continuationSeparator" w:id="0">
    <w:p w:rsidR="00C25B59" w:rsidRDefault="00C25B59" w:rsidP="00011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,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B" w:rsidRDefault="00906373">
    <w:pPr>
      <w:pStyle w:val="Piedepgina"/>
      <w:jc w:val="right"/>
    </w:pPr>
    <w:fldSimple w:instr=" PAGE   \* MERGEFORMAT ">
      <w:r w:rsidR="00380398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B59" w:rsidRDefault="00C25B59" w:rsidP="0001122B">
      <w:pPr>
        <w:spacing w:after="0" w:line="240" w:lineRule="auto"/>
      </w:pPr>
      <w:r>
        <w:separator/>
      </w:r>
    </w:p>
  </w:footnote>
  <w:footnote w:type="continuationSeparator" w:id="0">
    <w:p w:rsidR="00C25B59" w:rsidRDefault="00C25B59" w:rsidP="00011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898A"/>
    <w:multiLevelType w:val="hybridMultilevel"/>
    <w:tmpl w:val="D1F89C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8F6519C"/>
    <w:multiLevelType w:val="hybridMultilevel"/>
    <w:tmpl w:val="90B0517E"/>
    <w:lvl w:ilvl="0" w:tplc="2C0A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5CAD2F00"/>
    <w:multiLevelType w:val="hybridMultilevel"/>
    <w:tmpl w:val="00480378"/>
    <w:lvl w:ilvl="0" w:tplc="2C0A000B">
      <w:start w:val="1"/>
      <w:numFmt w:val="bullet"/>
      <w:lvlText w:val=""/>
      <w:lvlJc w:val="left"/>
      <w:pPr>
        <w:ind w:left="105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3">
    <w:nsid w:val="61764557"/>
    <w:multiLevelType w:val="hybridMultilevel"/>
    <w:tmpl w:val="362E0854"/>
    <w:lvl w:ilvl="0" w:tplc="E2F80506">
      <w:numFmt w:val="bullet"/>
      <w:lvlText w:val=""/>
      <w:lvlJc w:val="left"/>
      <w:pPr>
        <w:ind w:left="707" w:hanging="360"/>
      </w:pPr>
      <w:rPr>
        <w:rFonts w:ascii="Wingdings" w:eastAsiaTheme="minorEastAsia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98D"/>
    <w:rsid w:val="0001122B"/>
    <w:rsid w:val="00023888"/>
    <w:rsid w:val="0009498D"/>
    <w:rsid w:val="00103D69"/>
    <w:rsid w:val="00123DF3"/>
    <w:rsid w:val="00380398"/>
    <w:rsid w:val="004B25B6"/>
    <w:rsid w:val="0084540F"/>
    <w:rsid w:val="00881F76"/>
    <w:rsid w:val="008E2995"/>
    <w:rsid w:val="00906373"/>
    <w:rsid w:val="00AA4217"/>
    <w:rsid w:val="00B51ED1"/>
    <w:rsid w:val="00BD79CA"/>
    <w:rsid w:val="00C2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40F"/>
    <w:rPr>
      <w:rFonts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4540F"/>
    <w:pPr>
      <w:widowControl w:val="0"/>
      <w:autoSpaceDE w:val="0"/>
      <w:autoSpaceDN w:val="0"/>
      <w:adjustRightInd w:val="0"/>
      <w:spacing w:after="0" w:line="240" w:lineRule="auto"/>
    </w:pPr>
    <w:rPr>
      <w:rFonts w:ascii="Calibri,Bold" w:hAnsi="Calibri,Bold" w:cs="Calibri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4540F"/>
    <w:pPr>
      <w:spacing w:line="300" w:lineRule="atLeast"/>
    </w:pPr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84540F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84540F"/>
    <w:pPr>
      <w:spacing w:line="300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84540F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84540F"/>
    <w:pPr>
      <w:spacing w:line="218" w:lineRule="atLeast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84540F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84540F"/>
    <w:pPr>
      <w:spacing w:line="300" w:lineRule="atLeast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84540F"/>
    <w:rPr>
      <w:rFonts w:cstheme="minorBidi"/>
      <w:color w:val="auto"/>
    </w:rPr>
  </w:style>
  <w:style w:type="paragraph" w:styleId="Encabezado">
    <w:name w:val="header"/>
    <w:basedOn w:val="Normal"/>
    <w:link w:val="EncabezadoCar"/>
    <w:uiPriority w:val="99"/>
    <w:semiHidden/>
    <w:unhideWhenUsed/>
    <w:rsid w:val="000112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1122B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112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1122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Cons_Info_Menores</dc:title>
  <dc:creator>Santiago Guidobono</dc:creator>
  <cp:lastModifiedBy>RICARDO</cp:lastModifiedBy>
  <cp:revision>2</cp:revision>
  <cp:lastPrinted>2014-07-22T13:26:00Z</cp:lastPrinted>
  <dcterms:created xsi:type="dcterms:W3CDTF">2015-12-02T22:04:00Z</dcterms:created>
  <dcterms:modified xsi:type="dcterms:W3CDTF">2015-12-02T22:04:00Z</dcterms:modified>
</cp:coreProperties>
</file>