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30" w:rsidRDefault="00924830" w:rsidP="00761890">
      <w:pPr>
        <w:jc w:val="center"/>
        <w:rPr>
          <w:rFonts w:ascii="Times New Roman" w:hAnsi="Times New Roman" w:cs="Times New Roman"/>
        </w:rPr>
      </w:pPr>
    </w:p>
    <w:p w:rsidR="00761890" w:rsidRDefault="00761890" w:rsidP="00761890">
      <w:pPr>
        <w:jc w:val="center"/>
        <w:rPr>
          <w:rFonts w:ascii="Times New Roman" w:hAnsi="Times New Roman" w:cs="Times New Roman"/>
        </w:rPr>
      </w:pPr>
    </w:p>
    <w:p w:rsidR="00761890" w:rsidRPr="00761890" w:rsidRDefault="00602ED1" w:rsidP="00761890">
      <w:pPr>
        <w:jc w:val="center"/>
        <w:rPr>
          <w:rFonts w:ascii="Times New Roman" w:hAnsi="Times New Roman" w:cs="Times New Roman"/>
          <w:b/>
          <w:sz w:val="56"/>
          <w:szCs w:val="56"/>
        </w:rPr>
      </w:pPr>
      <w:r>
        <w:rPr>
          <w:rFonts w:ascii="Times New Roman" w:hAnsi="Times New Roman" w:cs="Times New Roman"/>
          <w:b/>
          <w:sz w:val="56"/>
          <w:szCs w:val="56"/>
        </w:rPr>
        <w:t>NUEVO CÓ</w:t>
      </w:r>
      <w:r w:rsidR="00761890" w:rsidRPr="00761890">
        <w:rPr>
          <w:rFonts w:ascii="Times New Roman" w:hAnsi="Times New Roman" w:cs="Times New Roman"/>
          <w:b/>
          <w:sz w:val="56"/>
          <w:szCs w:val="56"/>
        </w:rPr>
        <w:t>DIGO</w:t>
      </w:r>
      <w:r>
        <w:rPr>
          <w:rFonts w:ascii="Times New Roman" w:hAnsi="Times New Roman" w:cs="Times New Roman"/>
          <w:b/>
          <w:sz w:val="56"/>
          <w:szCs w:val="56"/>
        </w:rPr>
        <w:t xml:space="preserve"> CIVIL Y COMERCIAL DE LA REPÚ</w:t>
      </w:r>
      <w:r w:rsidR="006A707C">
        <w:rPr>
          <w:rFonts w:ascii="Times New Roman" w:hAnsi="Times New Roman" w:cs="Times New Roman"/>
          <w:b/>
          <w:sz w:val="56"/>
          <w:szCs w:val="56"/>
        </w:rPr>
        <w:t>BLI</w:t>
      </w:r>
      <w:r w:rsidR="00761890" w:rsidRPr="00761890">
        <w:rPr>
          <w:rFonts w:ascii="Times New Roman" w:hAnsi="Times New Roman" w:cs="Times New Roman"/>
          <w:b/>
          <w:sz w:val="56"/>
          <w:szCs w:val="56"/>
        </w:rPr>
        <w:t>CA ARGENTINA</w:t>
      </w:r>
    </w:p>
    <w:p w:rsidR="00761890" w:rsidRPr="00761890" w:rsidRDefault="00761890" w:rsidP="00761890">
      <w:pPr>
        <w:jc w:val="center"/>
        <w:rPr>
          <w:rFonts w:ascii="Times New Roman" w:hAnsi="Times New Roman" w:cs="Times New Roman"/>
          <w:b/>
          <w:sz w:val="56"/>
          <w:szCs w:val="56"/>
        </w:rPr>
      </w:pPr>
    </w:p>
    <w:p w:rsidR="00761890" w:rsidRPr="00761890" w:rsidRDefault="00761890" w:rsidP="00761890">
      <w:pPr>
        <w:jc w:val="center"/>
        <w:rPr>
          <w:rFonts w:ascii="Times New Roman" w:hAnsi="Times New Roman" w:cs="Times New Roman"/>
          <w:b/>
          <w:sz w:val="56"/>
          <w:szCs w:val="56"/>
        </w:rPr>
      </w:pPr>
    </w:p>
    <w:p w:rsidR="00761890" w:rsidRPr="00761890" w:rsidRDefault="00761890" w:rsidP="00761890">
      <w:pPr>
        <w:jc w:val="center"/>
        <w:rPr>
          <w:rFonts w:ascii="Times New Roman" w:hAnsi="Times New Roman" w:cs="Times New Roman"/>
          <w:b/>
          <w:sz w:val="56"/>
          <w:szCs w:val="56"/>
        </w:rPr>
      </w:pPr>
      <w:r w:rsidRPr="00761890">
        <w:rPr>
          <w:rFonts w:ascii="Times New Roman" w:hAnsi="Times New Roman" w:cs="Times New Roman"/>
          <w:b/>
          <w:sz w:val="56"/>
          <w:szCs w:val="56"/>
        </w:rPr>
        <w:t>LEY 26994</w:t>
      </w:r>
    </w:p>
    <w:p w:rsidR="00761890" w:rsidRDefault="00761890" w:rsidP="00761890">
      <w:pPr>
        <w:jc w:val="center"/>
        <w:rPr>
          <w:rFonts w:ascii="Times New Roman" w:hAnsi="Times New Roman" w:cs="Times New Roman"/>
          <w:b/>
          <w:sz w:val="56"/>
          <w:szCs w:val="56"/>
        </w:rPr>
      </w:pPr>
      <w:r w:rsidRPr="00761890">
        <w:rPr>
          <w:rFonts w:ascii="Times New Roman" w:hAnsi="Times New Roman" w:cs="Times New Roman"/>
          <w:b/>
          <w:sz w:val="56"/>
          <w:szCs w:val="56"/>
        </w:rPr>
        <w:t>VIGENCIA 01/08/2015</w:t>
      </w: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p>
    <w:p w:rsidR="00761890" w:rsidRDefault="00761890" w:rsidP="00761890">
      <w:pPr>
        <w:jc w:val="right"/>
        <w:rPr>
          <w:rFonts w:ascii="Times New Roman" w:hAnsi="Times New Roman" w:cs="Times New Roman"/>
          <w:b/>
          <w:sz w:val="36"/>
          <w:szCs w:val="36"/>
        </w:rPr>
      </w:pPr>
      <w:r>
        <w:rPr>
          <w:rFonts w:ascii="Times New Roman" w:hAnsi="Times New Roman" w:cs="Times New Roman"/>
          <w:b/>
          <w:sz w:val="36"/>
          <w:szCs w:val="36"/>
        </w:rPr>
        <w:t>Ricardo De Salvo</w:t>
      </w:r>
    </w:p>
    <w:p w:rsidR="00761890" w:rsidRDefault="00761890" w:rsidP="00761890">
      <w:pPr>
        <w:rPr>
          <w:rFonts w:ascii="Times New Roman" w:hAnsi="Times New Roman" w:cs="Times New Roman"/>
          <w:b/>
          <w:sz w:val="36"/>
          <w:szCs w:val="36"/>
        </w:rPr>
      </w:pPr>
    </w:p>
    <w:p w:rsidR="00761890" w:rsidRDefault="00761890" w:rsidP="00761890">
      <w:pPr>
        <w:rPr>
          <w:rFonts w:ascii="Times New Roman" w:hAnsi="Times New Roman" w:cs="Times New Roman"/>
          <w:b/>
          <w:sz w:val="36"/>
          <w:szCs w:val="36"/>
        </w:rPr>
      </w:pPr>
    </w:p>
    <w:p w:rsidR="00761890" w:rsidRDefault="00761890" w:rsidP="00761890">
      <w:pPr>
        <w:rPr>
          <w:rFonts w:ascii="Times New Roman" w:hAnsi="Times New Roman" w:cs="Times New Roman"/>
          <w:b/>
          <w:sz w:val="24"/>
          <w:szCs w:val="24"/>
        </w:rPr>
      </w:pPr>
    </w:p>
    <w:p w:rsidR="00235D88" w:rsidRDefault="00761890" w:rsidP="00235D88">
      <w:pPr>
        <w:jc w:val="center"/>
        <w:rPr>
          <w:rFonts w:ascii="Times New Roman" w:hAnsi="Times New Roman" w:cs="Times New Roman"/>
          <w:b/>
          <w:sz w:val="24"/>
          <w:szCs w:val="24"/>
          <w:u w:val="single"/>
        </w:rPr>
      </w:pPr>
      <w:r w:rsidRPr="00602ED1">
        <w:rPr>
          <w:rFonts w:ascii="Times New Roman" w:hAnsi="Times New Roman" w:cs="Times New Roman"/>
          <w:b/>
          <w:sz w:val="24"/>
          <w:szCs w:val="24"/>
          <w:u w:val="single"/>
        </w:rPr>
        <w:t>C</w:t>
      </w:r>
      <w:r w:rsidR="006A707C" w:rsidRPr="00602ED1">
        <w:rPr>
          <w:rFonts w:ascii="Times New Roman" w:hAnsi="Times New Roman" w:cs="Times New Roman"/>
          <w:b/>
          <w:sz w:val="24"/>
          <w:szCs w:val="24"/>
          <w:u w:val="single"/>
        </w:rPr>
        <w:t xml:space="preserve">OMENTARIOS </w:t>
      </w:r>
    </w:p>
    <w:p w:rsidR="00235D88" w:rsidRDefault="006A707C" w:rsidP="00235D88">
      <w:pPr>
        <w:jc w:val="center"/>
        <w:rPr>
          <w:rFonts w:ascii="Times New Roman" w:hAnsi="Times New Roman" w:cs="Times New Roman"/>
          <w:b/>
          <w:sz w:val="24"/>
          <w:szCs w:val="24"/>
          <w:u w:val="single"/>
        </w:rPr>
      </w:pPr>
      <w:r w:rsidRPr="00602ED1">
        <w:rPr>
          <w:rFonts w:ascii="Times New Roman" w:hAnsi="Times New Roman" w:cs="Times New Roman"/>
          <w:b/>
          <w:sz w:val="24"/>
          <w:szCs w:val="24"/>
          <w:u w:val="single"/>
        </w:rPr>
        <w:t xml:space="preserve">SOBRE LOS PRINCIPALES </w:t>
      </w:r>
      <w:r w:rsidR="00A833FE">
        <w:rPr>
          <w:rFonts w:ascii="Times New Roman" w:hAnsi="Times New Roman" w:cs="Times New Roman"/>
          <w:b/>
          <w:sz w:val="24"/>
          <w:szCs w:val="24"/>
          <w:u w:val="single"/>
        </w:rPr>
        <w:t>PUNTOS QUE SE H</w:t>
      </w:r>
      <w:r w:rsidR="00235D88">
        <w:rPr>
          <w:rFonts w:ascii="Times New Roman" w:hAnsi="Times New Roman" w:cs="Times New Roman"/>
          <w:b/>
          <w:sz w:val="24"/>
          <w:szCs w:val="24"/>
          <w:u w:val="single"/>
        </w:rPr>
        <w:t>A</w:t>
      </w:r>
      <w:r w:rsidR="00A833FE">
        <w:rPr>
          <w:rFonts w:ascii="Times New Roman" w:hAnsi="Times New Roman" w:cs="Times New Roman"/>
          <w:b/>
          <w:sz w:val="24"/>
          <w:szCs w:val="24"/>
          <w:u w:val="single"/>
        </w:rPr>
        <w:t xml:space="preserve">N </w:t>
      </w:r>
    </w:p>
    <w:p w:rsidR="00761890" w:rsidRDefault="00A833FE" w:rsidP="00235D88">
      <w:pPr>
        <w:jc w:val="center"/>
        <w:rPr>
          <w:rFonts w:ascii="Times New Roman" w:hAnsi="Times New Roman" w:cs="Times New Roman"/>
          <w:b/>
          <w:sz w:val="24"/>
          <w:szCs w:val="24"/>
        </w:rPr>
      </w:pPr>
      <w:r>
        <w:rPr>
          <w:rFonts w:ascii="Times New Roman" w:hAnsi="Times New Roman" w:cs="Times New Roman"/>
          <w:b/>
          <w:sz w:val="24"/>
          <w:szCs w:val="24"/>
          <w:u w:val="single"/>
        </w:rPr>
        <w:t>MODIFICADO EN EL NUEVO CÓDIGO CIVIL</w:t>
      </w:r>
    </w:p>
    <w:p w:rsidR="00761890" w:rsidRDefault="00761890" w:rsidP="00761890">
      <w:pPr>
        <w:rPr>
          <w:rFonts w:ascii="Times New Roman" w:hAnsi="Times New Roman" w:cs="Times New Roman"/>
          <w:b/>
          <w:sz w:val="24"/>
          <w:szCs w:val="24"/>
        </w:rPr>
      </w:pPr>
    </w:p>
    <w:p w:rsidR="00761890" w:rsidRDefault="00761890" w:rsidP="00761890">
      <w:pPr>
        <w:rPr>
          <w:rFonts w:ascii="Times New Roman" w:hAnsi="Times New Roman" w:cs="Times New Roman"/>
          <w:b/>
          <w:sz w:val="24"/>
          <w:szCs w:val="24"/>
        </w:rPr>
      </w:pPr>
      <w:r>
        <w:rPr>
          <w:rFonts w:ascii="Times New Roman" w:hAnsi="Times New Roman" w:cs="Times New Roman"/>
          <w:b/>
          <w:sz w:val="24"/>
          <w:szCs w:val="24"/>
        </w:rPr>
        <w:t xml:space="preserve">Como han comentado algunos reconocidos </w:t>
      </w:r>
      <w:r w:rsidR="00A909B6">
        <w:rPr>
          <w:rFonts w:ascii="Times New Roman" w:hAnsi="Times New Roman" w:cs="Times New Roman"/>
          <w:b/>
          <w:sz w:val="24"/>
          <w:szCs w:val="24"/>
        </w:rPr>
        <w:t>juristas</w:t>
      </w:r>
      <w:r>
        <w:rPr>
          <w:rFonts w:ascii="Times New Roman" w:hAnsi="Times New Roman" w:cs="Times New Roman"/>
          <w:b/>
          <w:sz w:val="24"/>
          <w:szCs w:val="24"/>
        </w:rPr>
        <w:t>, este código desestimó más de 1</w:t>
      </w:r>
      <w:r w:rsidR="006A707C">
        <w:rPr>
          <w:rFonts w:ascii="Times New Roman" w:hAnsi="Times New Roman" w:cs="Times New Roman"/>
          <w:b/>
          <w:sz w:val="24"/>
          <w:szCs w:val="24"/>
        </w:rPr>
        <w:t>50 años de jurisprudencia que sí</w:t>
      </w:r>
      <w:r w:rsidR="00602ED1">
        <w:rPr>
          <w:rFonts w:ascii="Times New Roman" w:hAnsi="Times New Roman" w:cs="Times New Roman"/>
          <w:b/>
          <w:sz w:val="24"/>
          <w:szCs w:val="24"/>
        </w:rPr>
        <w:t xml:space="preserve"> tenía el código anterior y</w:t>
      </w:r>
      <w:r>
        <w:rPr>
          <w:rFonts w:ascii="Times New Roman" w:hAnsi="Times New Roman" w:cs="Times New Roman"/>
          <w:b/>
          <w:sz w:val="24"/>
          <w:szCs w:val="24"/>
        </w:rPr>
        <w:t xml:space="preserve"> que servía de guía a los jueces al momento de fallar sobre un litigio.</w:t>
      </w:r>
    </w:p>
    <w:p w:rsidR="00761890" w:rsidRDefault="00235D88" w:rsidP="00761890">
      <w:pPr>
        <w:rPr>
          <w:rFonts w:ascii="Times New Roman" w:hAnsi="Times New Roman" w:cs="Times New Roman"/>
          <w:b/>
          <w:sz w:val="24"/>
          <w:szCs w:val="24"/>
        </w:rPr>
      </w:pPr>
      <w:r>
        <w:rPr>
          <w:rFonts w:ascii="Times New Roman" w:hAnsi="Times New Roman" w:cs="Times New Roman"/>
          <w:b/>
          <w:sz w:val="24"/>
          <w:szCs w:val="24"/>
        </w:rPr>
        <w:t>Generalmente</w:t>
      </w:r>
      <w:r w:rsidR="00395969">
        <w:rPr>
          <w:rFonts w:ascii="Times New Roman" w:hAnsi="Times New Roman" w:cs="Times New Roman"/>
          <w:b/>
          <w:sz w:val="24"/>
          <w:szCs w:val="24"/>
        </w:rPr>
        <w:t xml:space="preserve">, </w:t>
      </w:r>
      <w:r>
        <w:rPr>
          <w:rFonts w:ascii="Times New Roman" w:hAnsi="Times New Roman" w:cs="Times New Roman"/>
          <w:b/>
          <w:sz w:val="24"/>
          <w:szCs w:val="24"/>
        </w:rPr>
        <w:t xml:space="preserve"> las leyes la legislan los parlamentarios y la interp</w:t>
      </w:r>
      <w:r w:rsidR="00395969">
        <w:rPr>
          <w:rFonts w:ascii="Times New Roman" w:hAnsi="Times New Roman" w:cs="Times New Roman"/>
          <w:b/>
          <w:sz w:val="24"/>
          <w:szCs w:val="24"/>
        </w:rPr>
        <w:t>retan los jueces.  E</w:t>
      </w:r>
      <w:r>
        <w:rPr>
          <w:rFonts w:ascii="Times New Roman" w:hAnsi="Times New Roman" w:cs="Times New Roman"/>
          <w:b/>
          <w:sz w:val="24"/>
          <w:szCs w:val="24"/>
        </w:rPr>
        <w:t>ste pr</w:t>
      </w:r>
      <w:r w:rsidR="00395969">
        <w:rPr>
          <w:rFonts w:ascii="Times New Roman" w:hAnsi="Times New Roman" w:cs="Times New Roman"/>
          <w:b/>
          <w:sz w:val="24"/>
          <w:szCs w:val="24"/>
        </w:rPr>
        <w:t>ocedimiento no fue el que generó</w:t>
      </w:r>
      <w:r>
        <w:rPr>
          <w:rFonts w:ascii="Times New Roman" w:hAnsi="Times New Roman" w:cs="Times New Roman"/>
          <w:b/>
          <w:sz w:val="24"/>
          <w:szCs w:val="24"/>
        </w:rPr>
        <w:t xml:space="preserve"> este nuevo código, sino todo lo contrario, ya que fueron un grupo de jueces quienes fueron los redactores y que para colmo serán estos</w:t>
      </w:r>
      <w:r w:rsidR="00A909B6">
        <w:rPr>
          <w:rFonts w:ascii="Times New Roman" w:hAnsi="Times New Roman" w:cs="Times New Roman"/>
          <w:b/>
          <w:sz w:val="24"/>
          <w:szCs w:val="24"/>
        </w:rPr>
        <w:t>,</w:t>
      </w:r>
      <w:r>
        <w:rPr>
          <w:rFonts w:ascii="Times New Roman" w:hAnsi="Times New Roman" w:cs="Times New Roman"/>
          <w:b/>
          <w:sz w:val="24"/>
          <w:szCs w:val="24"/>
        </w:rPr>
        <w:t xml:space="preserve"> miembros de la Suprema Corte quienes sean en última instancia quienes deban fallar en situaciones donde los jueces de primera o segunda instancia hagan una interpretación errónea, para quienes fueron sus redactores. Como dice el dicho popular serán “Jueces y parte en la interpretación final sobre los casos que sean sometidos a su juzgamiento. </w:t>
      </w:r>
    </w:p>
    <w:p w:rsidR="0089618D" w:rsidRDefault="00761890" w:rsidP="00761890">
      <w:pPr>
        <w:rPr>
          <w:rFonts w:ascii="Times New Roman" w:hAnsi="Times New Roman" w:cs="Times New Roman"/>
          <w:b/>
          <w:sz w:val="24"/>
          <w:szCs w:val="24"/>
        </w:rPr>
      </w:pPr>
      <w:r>
        <w:rPr>
          <w:rFonts w:ascii="Times New Roman" w:hAnsi="Times New Roman" w:cs="Times New Roman"/>
          <w:b/>
          <w:sz w:val="24"/>
          <w:szCs w:val="24"/>
        </w:rPr>
        <w:t>Si</w:t>
      </w:r>
      <w:r w:rsidR="006A707C">
        <w:rPr>
          <w:rFonts w:ascii="Times New Roman" w:hAnsi="Times New Roman" w:cs="Times New Roman"/>
          <w:b/>
          <w:sz w:val="24"/>
          <w:szCs w:val="24"/>
        </w:rPr>
        <w:t xml:space="preserve"> </w:t>
      </w:r>
      <w:r w:rsidR="00C82E40">
        <w:rPr>
          <w:rFonts w:ascii="Times New Roman" w:hAnsi="Times New Roman" w:cs="Times New Roman"/>
          <w:b/>
          <w:sz w:val="24"/>
          <w:szCs w:val="24"/>
        </w:rPr>
        <w:t xml:space="preserve"> </w:t>
      </w:r>
      <w:r w:rsidR="006A707C">
        <w:rPr>
          <w:rFonts w:ascii="Times New Roman" w:hAnsi="Times New Roman" w:cs="Times New Roman"/>
          <w:b/>
          <w:sz w:val="24"/>
          <w:szCs w:val="24"/>
        </w:rPr>
        <w:t xml:space="preserve">a </w:t>
      </w:r>
      <w:r>
        <w:rPr>
          <w:rFonts w:ascii="Times New Roman" w:hAnsi="Times New Roman" w:cs="Times New Roman"/>
          <w:b/>
          <w:sz w:val="24"/>
          <w:szCs w:val="24"/>
        </w:rPr>
        <w:t>esta situación le a</w:t>
      </w:r>
      <w:r w:rsidR="0089618D">
        <w:rPr>
          <w:rFonts w:ascii="Times New Roman" w:hAnsi="Times New Roman" w:cs="Times New Roman"/>
          <w:b/>
          <w:sz w:val="24"/>
          <w:szCs w:val="24"/>
        </w:rPr>
        <w:t>gregamos el artí</w:t>
      </w:r>
      <w:r>
        <w:rPr>
          <w:rFonts w:ascii="Times New Roman" w:hAnsi="Times New Roman" w:cs="Times New Roman"/>
          <w:b/>
          <w:sz w:val="24"/>
          <w:szCs w:val="24"/>
        </w:rPr>
        <w:t>culo 3°</w:t>
      </w:r>
      <w:r w:rsidR="006A707C">
        <w:rPr>
          <w:rFonts w:ascii="Times New Roman" w:hAnsi="Times New Roman" w:cs="Times New Roman"/>
          <w:b/>
          <w:sz w:val="24"/>
          <w:szCs w:val="24"/>
        </w:rPr>
        <w:t>,</w:t>
      </w:r>
      <w:r w:rsidR="0089618D">
        <w:rPr>
          <w:rFonts w:ascii="Times New Roman" w:hAnsi="Times New Roman" w:cs="Times New Roman"/>
          <w:b/>
          <w:sz w:val="24"/>
          <w:szCs w:val="24"/>
        </w:rPr>
        <w:t xml:space="preserve"> </w:t>
      </w:r>
      <w:r w:rsidR="006A707C">
        <w:rPr>
          <w:rFonts w:ascii="Times New Roman" w:hAnsi="Times New Roman" w:cs="Times New Roman"/>
          <w:b/>
          <w:sz w:val="24"/>
          <w:szCs w:val="24"/>
        </w:rPr>
        <w:t xml:space="preserve"> </w:t>
      </w:r>
      <w:r w:rsidR="0089618D" w:rsidRPr="00235D88">
        <w:rPr>
          <w:rFonts w:ascii="Times New Roman" w:hAnsi="Times New Roman" w:cs="Times New Roman"/>
          <w:b/>
          <w:sz w:val="24"/>
          <w:szCs w:val="24"/>
          <w:u w:val="single"/>
        </w:rPr>
        <w:t>“Deber de Resolver”</w:t>
      </w:r>
      <w:r w:rsidR="006A707C" w:rsidRPr="00235D88">
        <w:rPr>
          <w:rFonts w:ascii="Times New Roman" w:hAnsi="Times New Roman" w:cs="Times New Roman"/>
          <w:b/>
          <w:sz w:val="24"/>
          <w:szCs w:val="24"/>
          <w:u w:val="single"/>
        </w:rPr>
        <w:t>,</w:t>
      </w:r>
      <w:r w:rsidR="006A707C">
        <w:rPr>
          <w:rFonts w:ascii="Times New Roman" w:hAnsi="Times New Roman" w:cs="Times New Roman"/>
          <w:b/>
          <w:sz w:val="24"/>
          <w:szCs w:val="24"/>
        </w:rPr>
        <w:t xml:space="preserve"> </w:t>
      </w:r>
      <w:r w:rsidR="0089618D">
        <w:rPr>
          <w:rFonts w:ascii="Times New Roman" w:hAnsi="Times New Roman" w:cs="Times New Roman"/>
          <w:b/>
          <w:sz w:val="24"/>
          <w:szCs w:val="24"/>
        </w:rPr>
        <w:t xml:space="preserve"> donde textualmente está redactado </w:t>
      </w:r>
      <w:r w:rsidR="0089618D" w:rsidRPr="00235D88">
        <w:rPr>
          <w:rFonts w:ascii="Times New Roman" w:hAnsi="Times New Roman" w:cs="Times New Roman"/>
          <w:b/>
          <w:sz w:val="24"/>
          <w:szCs w:val="24"/>
          <w:u w:val="single"/>
        </w:rPr>
        <w:t>“Mediante una decisión razonablemente fundada”</w:t>
      </w:r>
      <w:r w:rsidR="00C82E40" w:rsidRPr="00235D88">
        <w:rPr>
          <w:rFonts w:ascii="Times New Roman" w:hAnsi="Times New Roman" w:cs="Times New Roman"/>
          <w:b/>
          <w:sz w:val="24"/>
          <w:szCs w:val="24"/>
          <w:u w:val="single"/>
        </w:rPr>
        <w:t>,</w:t>
      </w:r>
      <w:r w:rsidR="00C82E40">
        <w:rPr>
          <w:rFonts w:ascii="Times New Roman" w:hAnsi="Times New Roman" w:cs="Times New Roman"/>
          <w:b/>
          <w:sz w:val="24"/>
          <w:szCs w:val="24"/>
        </w:rPr>
        <w:t xml:space="preserve"> l</w:t>
      </w:r>
      <w:r w:rsidR="0089618D">
        <w:rPr>
          <w:rFonts w:ascii="Times New Roman" w:hAnsi="Times New Roman" w:cs="Times New Roman"/>
          <w:b/>
          <w:sz w:val="24"/>
          <w:szCs w:val="24"/>
        </w:rPr>
        <w:t xml:space="preserve">o ideal es que las decisiones de los jueces siempre estén debidamente fundadas y ajustadas a derecho. El término </w:t>
      </w:r>
      <w:r w:rsidR="00C82E40">
        <w:rPr>
          <w:rFonts w:ascii="Times New Roman" w:hAnsi="Times New Roman" w:cs="Times New Roman"/>
          <w:b/>
          <w:sz w:val="24"/>
          <w:szCs w:val="24"/>
        </w:rPr>
        <w:t>“</w:t>
      </w:r>
      <w:r w:rsidR="0089618D">
        <w:rPr>
          <w:rFonts w:ascii="Times New Roman" w:hAnsi="Times New Roman" w:cs="Times New Roman"/>
          <w:b/>
          <w:sz w:val="24"/>
          <w:szCs w:val="24"/>
        </w:rPr>
        <w:t>razonablemente</w:t>
      </w:r>
      <w:r w:rsidR="00C82E40">
        <w:rPr>
          <w:rFonts w:ascii="Times New Roman" w:hAnsi="Times New Roman" w:cs="Times New Roman"/>
          <w:b/>
          <w:sz w:val="24"/>
          <w:szCs w:val="24"/>
        </w:rPr>
        <w:t xml:space="preserve">” </w:t>
      </w:r>
      <w:r w:rsidR="0089618D">
        <w:rPr>
          <w:rFonts w:ascii="Times New Roman" w:hAnsi="Times New Roman" w:cs="Times New Roman"/>
          <w:b/>
          <w:sz w:val="24"/>
          <w:szCs w:val="24"/>
        </w:rPr>
        <w:t xml:space="preserve"> es subjetivo</w:t>
      </w:r>
      <w:r w:rsidR="00F11F5F">
        <w:rPr>
          <w:rFonts w:ascii="Times New Roman" w:hAnsi="Times New Roman" w:cs="Times New Roman"/>
          <w:b/>
          <w:sz w:val="24"/>
          <w:szCs w:val="24"/>
        </w:rPr>
        <w:t>,</w:t>
      </w:r>
      <w:r w:rsidR="0089618D">
        <w:rPr>
          <w:rFonts w:ascii="Times New Roman" w:hAnsi="Times New Roman" w:cs="Times New Roman"/>
          <w:b/>
          <w:sz w:val="24"/>
          <w:szCs w:val="24"/>
        </w:rPr>
        <w:t xml:space="preserve"> </w:t>
      </w:r>
      <w:r w:rsidR="00F11F5F">
        <w:rPr>
          <w:rFonts w:ascii="Times New Roman" w:hAnsi="Times New Roman" w:cs="Times New Roman"/>
          <w:b/>
          <w:sz w:val="24"/>
          <w:szCs w:val="24"/>
        </w:rPr>
        <w:t xml:space="preserve"> </w:t>
      </w:r>
      <w:r w:rsidR="0089618D">
        <w:rPr>
          <w:rFonts w:ascii="Times New Roman" w:hAnsi="Times New Roman" w:cs="Times New Roman"/>
          <w:b/>
          <w:sz w:val="24"/>
          <w:szCs w:val="24"/>
        </w:rPr>
        <w:t>ya que lo razonablemente justo para unos no lo es para otros.</w:t>
      </w:r>
      <w:r w:rsidR="008635EE">
        <w:rPr>
          <w:rFonts w:ascii="Times New Roman" w:hAnsi="Times New Roman" w:cs="Times New Roman"/>
          <w:b/>
          <w:sz w:val="24"/>
          <w:szCs w:val="24"/>
        </w:rPr>
        <w:t xml:space="preserve">  </w:t>
      </w:r>
      <w:r w:rsidR="0089618D">
        <w:rPr>
          <w:rFonts w:ascii="Times New Roman" w:hAnsi="Times New Roman" w:cs="Times New Roman"/>
          <w:b/>
          <w:sz w:val="24"/>
          <w:szCs w:val="24"/>
        </w:rPr>
        <w:t>Dejando zonas grises que no hacen más que agregar dificultades judiciales a una justicia ya de por si caótica y llena de cuestionamientos de la sociedad en su conjunto.</w:t>
      </w:r>
    </w:p>
    <w:p w:rsidR="004C377F" w:rsidRPr="004C377F" w:rsidRDefault="0089618D" w:rsidP="00761890">
      <w:pPr>
        <w:rPr>
          <w:rFonts w:ascii="Times New Roman" w:hAnsi="Times New Roman" w:cs="Times New Roman"/>
          <w:b/>
          <w:sz w:val="24"/>
          <w:szCs w:val="24"/>
          <w:u w:val="single"/>
        </w:rPr>
      </w:pPr>
      <w:r w:rsidRPr="004C377F">
        <w:rPr>
          <w:rFonts w:ascii="Times New Roman" w:hAnsi="Times New Roman" w:cs="Times New Roman"/>
          <w:b/>
          <w:sz w:val="24"/>
          <w:szCs w:val="24"/>
          <w:u w:val="single"/>
        </w:rPr>
        <w:t xml:space="preserve">En el </w:t>
      </w:r>
      <w:r w:rsidR="00491D30" w:rsidRPr="004C377F">
        <w:rPr>
          <w:rFonts w:ascii="Times New Roman" w:hAnsi="Times New Roman" w:cs="Times New Roman"/>
          <w:b/>
          <w:sz w:val="24"/>
          <w:szCs w:val="24"/>
          <w:u w:val="single"/>
        </w:rPr>
        <w:t>artículo</w:t>
      </w:r>
      <w:r w:rsidRPr="004C377F">
        <w:rPr>
          <w:rFonts w:ascii="Times New Roman" w:hAnsi="Times New Roman" w:cs="Times New Roman"/>
          <w:b/>
          <w:sz w:val="24"/>
          <w:szCs w:val="24"/>
          <w:u w:val="single"/>
        </w:rPr>
        <w:t xml:space="preserve"> 9° </w:t>
      </w:r>
    </w:p>
    <w:p w:rsidR="0089618D" w:rsidRDefault="004C377F" w:rsidP="00761890">
      <w:pPr>
        <w:rPr>
          <w:rFonts w:ascii="Times New Roman" w:hAnsi="Times New Roman" w:cs="Times New Roman"/>
          <w:b/>
          <w:sz w:val="24"/>
          <w:szCs w:val="24"/>
        </w:rPr>
      </w:pPr>
      <w:r>
        <w:rPr>
          <w:rFonts w:ascii="Times New Roman" w:hAnsi="Times New Roman" w:cs="Times New Roman"/>
          <w:b/>
          <w:sz w:val="24"/>
          <w:szCs w:val="24"/>
        </w:rPr>
        <w:t>S</w:t>
      </w:r>
      <w:r w:rsidR="0089618D">
        <w:rPr>
          <w:rFonts w:ascii="Times New Roman" w:hAnsi="Times New Roman" w:cs="Times New Roman"/>
          <w:b/>
          <w:sz w:val="24"/>
          <w:szCs w:val="24"/>
        </w:rPr>
        <w:t xml:space="preserve">e apela a que los derechos </w:t>
      </w:r>
      <w:r w:rsidR="008635EE">
        <w:rPr>
          <w:rFonts w:ascii="Times New Roman" w:hAnsi="Times New Roman" w:cs="Times New Roman"/>
          <w:b/>
          <w:sz w:val="24"/>
          <w:szCs w:val="24"/>
        </w:rPr>
        <w:t>deben ser ejercidos de Buena Fe.  E</w:t>
      </w:r>
      <w:r w:rsidR="0089618D">
        <w:rPr>
          <w:rFonts w:ascii="Times New Roman" w:hAnsi="Times New Roman" w:cs="Times New Roman"/>
          <w:b/>
          <w:sz w:val="24"/>
          <w:szCs w:val="24"/>
        </w:rPr>
        <w:t>s bien sabido la existencia de una industria del juicio sobre la responsabilidad profesional y mucho más en las especialidades de la Salud Mental</w:t>
      </w:r>
      <w:r w:rsidR="008635EE">
        <w:rPr>
          <w:rFonts w:ascii="Times New Roman" w:hAnsi="Times New Roman" w:cs="Times New Roman"/>
          <w:b/>
          <w:sz w:val="24"/>
          <w:szCs w:val="24"/>
        </w:rPr>
        <w:t>,</w:t>
      </w:r>
      <w:r w:rsidR="0089618D">
        <w:rPr>
          <w:rFonts w:ascii="Times New Roman" w:hAnsi="Times New Roman" w:cs="Times New Roman"/>
          <w:b/>
          <w:sz w:val="24"/>
          <w:szCs w:val="24"/>
        </w:rPr>
        <w:t xml:space="preserve"> donde e</w:t>
      </w:r>
      <w:r w:rsidR="008635EE">
        <w:rPr>
          <w:rFonts w:ascii="Times New Roman" w:hAnsi="Times New Roman" w:cs="Times New Roman"/>
          <w:b/>
          <w:sz w:val="24"/>
          <w:szCs w:val="24"/>
        </w:rPr>
        <w:t>l principio básico de la praxis</w:t>
      </w:r>
      <w:r w:rsidR="0089618D">
        <w:rPr>
          <w:rFonts w:ascii="Times New Roman" w:hAnsi="Times New Roman" w:cs="Times New Roman"/>
          <w:b/>
          <w:sz w:val="24"/>
          <w:szCs w:val="24"/>
        </w:rPr>
        <w:t xml:space="preserve"> está sustentada en una práctica subjetiva, con más de 250 orientaciones diferentes y que en muchas ocasion</w:t>
      </w:r>
      <w:r w:rsidR="00F11F5F">
        <w:rPr>
          <w:rFonts w:ascii="Times New Roman" w:hAnsi="Times New Roman" w:cs="Times New Roman"/>
          <w:b/>
          <w:sz w:val="24"/>
          <w:szCs w:val="24"/>
        </w:rPr>
        <w:t>es son diametralmente opuestas</w:t>
      </w:r>
      <w:r w:rsidR="0089618D">
        <w:rPr>
          <w:rFonts w:ascii="Times New Roman" w:hAnsi="Times New Roman" w:cs="Times New Roman"/>
          <w:b/>
          <w:sz w:val="24"/>
          <w:szCs w:val="24"/>
        </w:rPr>
        <w:t xml:space="preserve">. </w:t>
      </w:r>
    </w:p>
    <w:p w:rsidR="00287675" w:rsidRDefault="0089618D" w:rsidP="00761890">
      <w:pPr>
        <w:rPr>
          <w:rFonts w:ascii="Times New Roman" w:hAnsi="Times New Roman" w:cs="Times New Roman"/>
          <w:b/>
          <w:sz w:val="24"/>
          <w:szCs w:val="24"/>
        </w:rPr>
      </w:pPr>
      <w:r>
        <w:rPr>
          <w:rFonts w:ascii="Times New Roman" w:hAnsi="Times New Roman" w:cs="Times New Roman"/>
          <w:b/>
          <w:sz w:val="24"/>
          <w:szCs w:val="24"/>
        </w:rPr>
        <w:t xml:space="preserve">Con el agregado </w:t>
      </w:r>
      <w:r w:rsidR="00287675">
        <w:rPr>
          <w:rFonts w:ascii="Times New Roman" w:hAnsi="Times New Roman" w:cs="Times New Roman"/>
          <w:b/>
          <w:sz w:val="24"/>
          <w:szCs w:val="24"/>
        </w:rPr>
        <w:t xml:space="preserve">de las </w:t>
      </w:r>
      <w:r>
        <w:rPr>
          <w:rFonts w:ascii="Times New Roman" w:hAnsi="Times New Roman" w:cs="Times New Roman"/>
          <w:b/>
          <w:sz w:val="24"/>
          <w:szCs w:val="24"/>
        </w:rPr>
        <w:t>dificultades</w:t>
      </w:r>
      <w:r w:rsidR="00287675">
        <w:rPr>
          <w:rFonts w:ascii="Times New Roman" w:hAnsi="Times New Roman" w:cs="Times New Roman"/>
          <w:b/>
          <w:sz w:val="24"/>
          <w:szCs w:val="24"/>
        </w:rPr>
        <w:t xml:space="preserve"> con patologías m</w:t>
      </w:r>
      <w:r w:rsidR="008635EE">
        <w:rPr>
          <w:rFonts w:ascii="Times New Roman" w:hAnsi="Times New Roman" w:cs="Times New Roman"/>
          <w:b/>
          <w:sz w:val="24"/>
          <w:szCs w:val="24"/>
        </w:rPr>
        <w:t xml:space="preserve">uchas veces de extrema gravedad, </w:t>
      </w:r>
      <w:r w:rsidR="00287675">
        <w:rPr>
          <w:rFonts w:ascii="Times New Roman" w:hAnsi="Times New Roman" w:cs="Times New Roman"/>
          <w:b/>
          <w:sz w:val="24"/>
          <w:szCs w:val="24"/>
        </w:rPr>
        <w:t>donde se manifiesta el “Riesgo cierto e inm</w:t>
      </w:r>
      <w:r w:rsidR="008635EE">
        <w:rPr>
          <w:rFonts w:ascii="Times New Roman" w:hAnsi="Times New Roman" w:cs="Times New Roman"/>
          <w:b/>
          <w:sz w:val="24"/>
          <w:szCs w:val="24"/>
        </w:rPr>
        <w:t>inente para sí o para terceros”</w:t>
      </w:r>
      <w:r w:rsidR="00287675">
        <w:rPr>
          <w:rFonts w:ascii="Times New Roman" w:hAnsi="Times New Roman" w:cs="Times New Roman"/>
          <w:b/>
          <w:sz w:val="24"/>
          <w:szCs w:val="24"/>
        </w:rPr>
        <w:t xml:space="preserve"> y suele ser de difícil evaluación en los primeros tramos del tratamiento.</w:t>
      </w:r>
    </w:p>
    <w:p w:rsidR="008D706F" w:rsidRDefault="008D706F" w:rsidP="00761890">
      <w:pPr>
        <w:rPr>
          <w:rFonts w:ascii="Times New Roman" w:hAnsi="Times New Roman" w:cs="Times New Roman"/>
          <w:b/>
          <w:sz w:val="24"/>
          <w:szCs w:val="24"/>
        </w:rPr>
      </w:pPr>
    </w:p>
    <w:p w:rsidR="002E52E9" w:rsidRDefault="008D706F" w:rsidP="00761890">
      <w:pPr>
        <w:rPr>
          <w:rFonts w:ascii="Times New Roman" w:hAnsi="Times New Roman" w:cs="Times New Roman"/>
          <w:b/>
          <w:sz w:val="24"/>
          <w:szCs w:val="24"/>
        </w:rPr>
      </w:pPr>
      <w:r>
        <w:rPr>
          <w:rFonts w:ascii="Times New Roman" w:hAnsi="Times New Roman" w:cs="Times New Roman"/>
          <w:b/>
          <w:sz w:val="24"/>
          <w:szCs w:val="24"/>
        </w:rPr>
        <w:lastRenderedPageBreak/>
        <w:t>Otra característica importante es que prácticamente toda la praxis en Salud Mental no está protocolizada y eso genera la falta de una guía para los peritos que fallan</w:t>
      </w:r>
      <w:r w:rsidR="002E52E9">
        <w:rPr>
          <w:rFonts w:ascii="Times New Roman" w:hAnsi="Times New Roman" w:cs="Times New Roman"/>
          <w:b/>
          <w:sz w:val="24"/>
          <w:szCs w:val="24"/>
        </w:rPr>
        <w:t xml:space="preserve"> en los juicios por mala praxis. </w:t>
      </w:r>
    </w:p>
    <w:p w:rsidR="008D706F" w:rsidRDefault="002E52E9" w:rsidP="00761890">
      <w:pPr>
        <w:rPr>
          <w:rFonts w:ascii="Times New Roman" w:hAnsi="Times New Roman" w:cs="Times New Roman"/>
          <w:b/>
          <w:sz w:val="24"/>
          <w:szCs w:val="24"/>
        </w:rPr>
      </w:pPr>
      <w:r>
        <w:rPr>
          <w:rFonts w:ascii="Times New Roman" w:hAnsi="Times New Roman" w:cs="Times New Roman"/>
          <w:b/>
          <w:sz w:val="24"/>
          <w:szCs w:val="24"/>
        </w:rPr>
        <w:t>Y donde los peritos se guían de acuerdo al encuadre con que ellos realizan la práctica profesional</w:t>
      </w:r>
    </w:p>
    <w:p w:rsidR="00287675" w:rsidRDefault="00287675" w:rsidP="00761890">
      <w:pPr>
        <w:rPr>
          <w:rFonts w:ascii="Times New Roman" w:hAnsi="Times New Roman" w:cs="Times New Roman"/>
          <w:b/>
          <w:sz w:val="24"/>
          <w:szCs w:val="24"/>
        </w:rPr>
      </w:pPr>
      <w:r>
        <w:rPr>
          <w:rFonts w:ascii="Times New Roman" w:hAnsi="Times New Roman" w:cs="Times New Roman"/>
          <w:b/>
          <w:sz w:val="24"/>
          <w:szCs w:val="24"/>
        </w:rPr>
        <w:t>Pensar que siempre los abogados que pleitean contra los profesionales de la Salud Mental respetarán la Buena Fe en los reclamos, es pecar como mínimo de ingenuidad.</w:t>
      </w:r>
    </w:p>
    <w:p w:rsidR="00287675" w:rsidRDefault="00287675" w:rsidP="00761890">
      <w:pPr>
        <w:rPr>
          <w:rFonts w:ascii="Times New Roman" w:hAnsi="Times New Roman" w:cs="Times New Roman"/>
          <w:b/>
          <w:sz w:val="24"/>
          <w:szCs w:val="24"/>
        </w:rPr>
      </w:pPr>
      <w:r>
        <w:rPr>
          <w:rFonts w:ascii="Times New Roman" w:hAnsi="Times New Roman" w:cs="Times New Roman"/>
          <w:b/>
          <w:sz w:val="24"/>
          <w:szCs w:val="24"/>
        </w:rPr>
        <w:t xml:space="preserve">El siguiente punto a considerar es la nueva escala de la minoridad, donde para aquellos profesionales que los atiendan, será muy dificultoso </w:t>
      </w:r>
      <w:r w:rsidR="008D706F">
        <w:rPr>
          <w:rFonts w:ascii="Times New Roman" w:hAnsi="Times New Roman" w:cs="Times New Roman"/>
          <w:b/>
          <w:sz w:val="24"/>
          <w:szCs w:val="24"/>
        </w:rPr>
        <w:t>interpretar</w:t>
      </w:r>
      <w:r>
        <w:rPr>
          <w:rFonts w:ascii="Times New Roman" w:hAnsi="Times New Roman" w:cs="Times New Roman"/>
          <w:b/>
          <w:sz w:val="24"/>
          <w:szCs w:val="24"/>
        </w:rPr>
        <w:t xml:space="preserve"> esos derechos manifestados en el C</w:t>
      </w:r>
      <w:r w:rsidR="00602ED1">
        <w:rPr>
          <w:rFonts w:ascii="Times New Roman" w:hAnsi="Times New Roman" w:cs="Times New Roman"/>
          <w:b/>
          <w:sz w:val="24"/>
          <w:szCs w:val="24"/>
        </w:rPr>
        <w:t>ódigo y las situaciones que comú</w:t>
      </w:r>
      <w:r>
        <w:rPr>
          <w:rFonts w:ascii="Times New Roman" w:hAnsi="Times New Roman" w:cs="Times New Roman"/>
          <w:b/>
          <w:sz w:val="24"/>
          <w:szCs w:val="24"/>
        </w:rPr>
        <w:t>nmente vemos en la práctica profesional donde la disfuncionalidad familiar es sumamente importante.</w:t>
      </w:r>
    </w:p>
    <w:p w:rsidR="00491D30" w:rsidRDefault="00287675" w:rsidP="00761890">
      <w:pPr>
        <w:rPr>
          <w:rFonts w:ascii="Times New Roman" w:hAnsi="Times New Roman" w:cs="Times New Roman"/>
          <w:b/>
          <w:sz w:val="24"/>
          <w:szCs w:val="24"/>
        </w:rPr>
      </w:pPr>
      <w:r>
        <w:rPr>
          <w:rFonts w:ascii="Times New Roman" w:hAnsi="Times New Roman" w:cs="Times New Roman"/>
          <w:b/>
          <w:sz w:val="24"/>
          <w:szCs w:val="24"/>
        </w:rPr>
        <w:t>Situ</w:t>
      </w:r>
      <w:r w:rsidR="008635EE">
        <w:rPr>
          <w:rFonts w:ascii="Times New Roman" w:hAnsi="Times New Roman" w:cs="Times New Roman"/>
          <w:b/>
          <w:sz w:val="24"/>
          <w:szCs w:val="24"/>
        </w:rPr>
        <w:t>aciones de Violencia Familiar, A</w:t>
      </w:r>
      <w:r>
        <w:rPr>
          <w:rFonts w:ascii="Times New Roman" w:hAnsi="Times New Roman" w:cs="Times New Roman"/>
          <w:b/>
          <w:sz w:val="24"/>
          <w:szCs w:val="24"/>
        </w:rPr>
        <w:t>dicciones, Trastornos alimenticios y otra</w:t>
      </w:r>
      <w:r w:rsidR="008635EE">
        <w:rPr>
          <w:rFonts w:ascii="Times New Roman" w:hAnsi="Times New Roman" w:cs="Times New Roman"/>
          <w:b/>
          <w:sz w:val="24"/>
          <w:szCs w:val="24"/>
        </w:rPr>
        <w:t>s</w:t>
      </w:r>
      <w:r>
        <w:rPr>
          <w:rFonts w:ascii="Times New Roman" w:hAnsi="Times New Roman" w:cs="Times New Roman"/>
          <w:b/>
          <w:sz w:val="24"/>
          <w:szCs w:val="24"/>
        </w:rPr>
        <w:t xml:space="preserve"> patologías con un alto grado de judicialización, es aconsejable leer y recordar los artículos re</w:t>
      </w:r>
      <w:r w:rsidR="008635EE">
        <w:rPr>
          <w:rFonts w:ascii="Times New Roman" w:hAnsi="Times New Roman" w:cs="Times New Roman"/>
          <w:b/>
          <w:sz w:val="24"/>
          <w:szCs w:val="24"/>
        </w:rPr>
        <w:t>feridos a có</w:t>
      </w:r>
      <w:r>
        <w:rPr>
          <w:rFonts w:ascii="Times New Roman" w:hAnsi="Times New Roman" w:cs="Times New Roman"/>
          <w:b/>
          <w:sz w:val="24"/>
          <w:szCs w:val="24"/>
        </w:rPr>
        <w:t xml:space="preserve">mo y </w:t>
      </w:r>
      <w:r w:rsidR="00491D30">
        <w:rPr>
          <w:rFonts w:ascii="Times New Roman" w:hAnsi="Times New Roman" w:cs="Times New Roman"/>
          <w:b/>
          <w:sz w:val="24"/>
          <w:szCs w:val="24"/>
        </w:rPr>
        <w:t>cuáles</w:t>
      </w:r>
      <w:r>
        <w:rPr>
          <w:rFonts w:ascii="Times New Roman" w:hAnsi="Times New Roman" w:cs="Times New Roman"/>
          <w:b/>
          <w:sz w:val="24"/>
          <w:szCs w:val="24"/>
        </w:rPr>
        <w:t xml:space="preserve"> son los derechos de los menores </w:t>
      </w:r>
      <w:r w:rsidR="008635EE">
        <w:rPr>
          <w:rFonts w:ascii="Times New Roman" w:hAnsi="Times New Roman" w:cs="Times New Roman"/>
          <w:b/>
          <w:sz w:val="24"/>
          <w:szCs w:val="24"/>
        </w:rPr>
        <w:t>y cómo é</w:t>
      </w:r>
      <w:r w:rsidR="00491D30">
        <w:rPr>
          <w:rFonts w:ascii="Times New Roman" w:hAnsi="Times New Roman" w:cs="Times New Roman"/>
          <w:b/>
          <w:sz w:val="24"/>
          <w:szCs w:val="24"/>
        </w:rPr>
        <w:t>stos se ejercen y por ende deben ser respetados</w:t>
      </w:r>
      <w:r w:rsidR="008D706F">
        <w:rPr>
          <w:rFonts w:ascii="Times New Roman" w:hAnsi="Times New Roman" w:cs="Times New Roman"/>
          <w:b/>
          <w:sz w:val="24"/>
          <w:szCs w:val="24"/>
        </w:rPr>
        <w:t xml:space="preserve"> dentro de la razonabilidad de la situación que se plantee con él menor</w:t>
      </w:r>
      <w:r w:rsidR="00A909B6">
        <w:rPr>
          <w:rFonts w:ascii="Times New Roman" w:hAnsi="Times New Roman" w:cs="Times New Roman"/>
          <w:b/>
          <w:sz w:val="24"/>
          <w:szCs w:val="24"/>
        </w:rPr>
        <w:t xml:space="preserve"> y sus progenitores</w:t>
      </w:r>
      <w:r w:rsidR="00491D30">
        <w:rPr>
          <w:rFonts w:ascii="Times New Roman" w:hAnsi="Times New Roman" w:cs="Times New Roman"/>
          <w:b/>
          <w:sz w:val="24"/>
          <w:szCs w:val="24"/>
        </w:rPr>
        <w:t>.</w:t>
      </w:r>
    </w:p>
    <w:p w:rsidR="008D706F" w:rsidRDefault="008D706F" w:rsidP="00761890">
      <w:pPr>
        <w:rPr>
          <w:rFonts w:ascii="Times New Roman" w:hAnsi="Times New Roman" w:cs="Times New Roman"/>
          <w:b/>
          <w:sz w:val="24"/>
          <w:szCs w:val="24"/>
        </w:rPr>
      </w:pPr>
      <w:r>
        <w:rPr>
          <w:rFonts w:ascii="Times New Roman" w:hAnsi="Times New Roman" w:cs="Times New Roman"/>
          <w:b/>
          <w:sz w:val="24"/>
          <w:szCs w:val="24"/>
        </w:rPr>
        <w:t>Tener derechos no significa que el menor simplemente pueda hacer lo que quiera, sino simplemente respetar el derecho a ser escuchado y será el profesional quien deberá estimar cuando esos derechos no son contrarios a su bienestar y salud.</w:t>
      </w:r>
    </w:p>
    <w:p w:rsidR="008D706F" w:rsidRDefault="008D706F" w:rsidP="00761890">
      <w:pPr>
        <w:rPr>
          <w:rFonts w:ascii="Times New Roman" w:hAnsi="Times New Roman" w:cs="Times New Roman"/>
          <w:b/>
          <w:sz w:val="24"/>
          <w:szCs w:val="24"/>
        </w:rPr>
      </w:pPr>
      <w:r>
        <w:rPr>
          <w:rFonts w:ascii="Times New Roman" w:hAnsi="Times New Roman" w:cs="Times New Roman"/>
          <w:b/>
          <w:sz w:val="24"/>
          <w:szCs w:val="24"/>
        </w:rPr>
        <w:t>La referencia más fuerte en la evaluación de situaciones con menores es el “Riesgo cierto e inminente” del menor y en esos casos se deberá proceder de acuerdo a lo que indique la clínica.</w:t>
      </w:r>
    </w:p>
    <w:p w:rsidR="00491D30" w:rsidRPr="004C377F" w:rsidRDefault="00491D30" w:rsidP="00761890">
      <w:pPr>
        <w:rPr>
          <w:rFonts w:ascii="Times New Roman" w:hAnsi="Times New Roman" w:cs="Times New Roman"/>
          <w:b/>
          <w:sz w:val="24"/>
          <w:szCs w:val="24"/>
          <w:u w:val="single"/>
        </w:rPr>
      </w:pPr>
      <w:r w:rsidRPr="004C377F">
        <w:rPr>
          <w:rFonts w:ascii="Times New Roman" w:hAnsi="Times New Roman" w:cs="Times New Roman"/>
          <w:b/>
          <w:sz w:val="24"/>
          <w:szCs w:val="24"/>
          <w:u w:val="single"/>
        </w:rPr>
        <w:t>Respecto al Art. 41</w:t>
      </w:r>
      <w:r w:rsidR="00602ED1">
        <w:rPr>
          <w:rFonts w:ascii="Times New Roman" w:hAnsi="Times New Roman" w:cs="Times New Roman"/>
          <w:b/>
          <w:sz w:val="24"/>
          <w:szCs w:val="24"/>
          <w:u w:val="single"/>
        </w:rPr>
        <w:t xml:space="preserve">.  </w:t>
      </w:r>
      <w:r w:rsidRPr="004C377F">
        <w:rPr>
          <w:rFonts w:ascii="Times New Roman" w:hAnsi="Times New Roman" w:cs="Times New Roman"/>
          <w:b/>
          <w:sz w:val="24"/>
          <w:szCs w:val="24"/>
          <w:u w:val="single"/>
        </w:rPr>
        <w:t xml:space="preserve"> Internación</w:t>
      </w:r>
    </w:p>
    <w:p w:rsidR="004C377F" w:rsidRDefault="00491D30" w:rsidP="00761890">
      <w:pPr>
        <w:rPr>
          <w:rFonts w:ascii="Times New Roman" w:hAnsi="Times New Roman" w:cs="Times New Roman"/>
          <w:b/>
          <w:sz w:val="24"/>
          <w:szCs w:val="24"/>
        </w:rPr>
      </w:pPr>
      <w:r>
        <w:rPr>
          <w:rFonts w:ascii="Times New Roman" w:hAnsi="Times New Roman" w:cs="Times New Roman"/>
          <w:b/>
          <w:sz w:val="24"/>
          <w:szCs w:val="24"/>
        </w:rPr>
        <w:t>Básicamente se respeta los términos de la ley 26529  “Los derechos del paciente”</w:t>
      </w:r>
      <w:r w:rsidR="00C82E40">
        <w:rPr>
          <w:rFonts w:ascii="Times New Roman" w:hAnsi="Times New Roman" w:cs="Times New Roman"/>
          <w:b/>
          <w:sz w:val="24"/>
          <w:szCs w:val="24"/>
        </w:rPr>
        <w:t>.  S</w:t>
      </w:r>
      <w:r w:rsidR="004C377F">
        <w:rPr>
          <w:rFonts w:ascii="Times New Roman" w:hAnsi="Times New Roman" w:cs="Times New Roman"/>
          <w:b/>
          <w:sz w:val="24"/>
          <w:szCs w:val="24"/>
        </w:rPr>
        <w:t>e</w:t>
      </w:r>
      <w:r>
        <w:rPr>
          <w:rFonts w:ascii="Times New Roman" w:hAnsi="Times New Roman" w:cs="Times New Roman"/>
          <w:b/>
          <w:sz w:val="24"/>
          <w:szCs w:val="24"/>
        </w:rPr>
        <w:t xml:space="preserve"> reafirma la necesidad de constituir para la atención de un paciente</w:t>
      </w:r>
      <w:r w:rsidR="00602ED1">
        <w:rPr>
          <w:rFonts w:ascii="Times New Roman" w:hAnsi="Times New Roman" w:cs="Times New Roman"/>
          <w:b/>
          <w:sz w:val="24"/>
          <w:szCs w:val="24"/>
        </w:rPr>
        <w:t xml:space="preserve"> </w:t>
      </w:r>
      <w:r w:rsidR="00C82E40">
        <w:rPr>
          <w:rFonts w:ascii="Times New Roman" w:hAnsi="Times New Roman" w:cs="Times New Roman"/>
          <w:b/>
          <w:sz w:val="24"/>
          <w:szCs w:val="24"/>
        </w:rPr>
        <w:t xml:space="preserve"> </w:t>
      </w:r>
      <w:r w:rsidR="00602ED1">
        <w:rPr>
          <w:rFonts w:ascii="Times New Roman" w:hAnsi="Times New Roman" w:cs="Times New Roman"/>
          <w:b/>
          <w:sz w:val="24"/>
          <w:szCs w:val="24"/>
        </w:rPr>
        <w:t>“El Equipo Interdisciplinario”.  T</w:t>
      </w:r>
      <w:r>
        <w:rPr>
          <w:rFonts w:ascii="Times New Roman" w:hAnsi="Times New Roman" w:cs="Times New Roman"/>
          <w:b/>
          <w:sz w:val="24"/>
          <w:szCs w:val="24"/>
        </w:rPr>
        <w:t>area nada sencilla, ya que las incumbencias</w:t>
      </w:r>
      <w:r w:rsidR="008D706F">
        <w:rPr>
          <w:rFonts w:ascii="Times New Roman" w:hAnsi="Times New Roman" w:cs="Times New Roman"/>
          <w:b/>
          <w:sz w:val="24"/>
          <w:szCs w:val="24"/>
        </w:rPr>
        <w:t xml:space="preserve"> profesionales,</w:t>
      </w:r>
      <w:r>
        <w:rPr>
          <w:rFonts w:ascii="Times New Roman" w:hAnsi="Times New Roman" w:cs="Times New Roman"/>
          <w:b/>
          <w:sz w:val="24"/>
          <w:szCs w:val="24"/>
        </w:rPr>
        <w:t xml:space="preserve"> exceptuando al control medicamentoso,</w:t>
      </w:r>
      <w:r w:rsidR="008D706F">
        <w:rPr>
          <w:rFonts w:ascii="Times New Roman" w:hAnsi="Times New Roman" w:cs="Times New Roman"/>
          <w:b/>
          <w:sz w:val="24"/>
          <w:szCs w:val="24"/>
        </w:rPr>
        <w:t xml:space="preserve"> que es incumbencia especifica del médico, </w:t>
      </w:r>
      <w:r>
        <w:rPr>
          <w:rFonts w:ascii="Times New Roman" w:hAnsi="Times New Roman" w:cs="Times New Roman"/>
          <w:b/>
          <w:sz w:val="24"/>
          <w:szCs w:val="24"/>
        </w:rPr>
        <w:t>es muy frecuente encontrar profesionales de la psiquiatría realizando la clínica de la terapia y la coincidencia de un diagnóstico presuntivo es materia de largas discusiones dentro del equipo</w:t>
      </w:r>
      <w:r w:rsidR="004C377F">
        <w:rPr>
          <w:rFonts w:ascii="Times New Roman" w:hAnsi="Times New Roman" w:cs="Times New Roman"/>
          <w:b/>
          <w:sz w:val="24"/>
          <w:szCs w:val="24"/>
        </w:rPr>
        <w:t>.</w:t>
      </w:r>
    </w:p>
    <w:p w:rsidR="002E52E9" w:rsidRDefault="002E52E9" w:rsidP="00761890">
      <w:pPr>
        <w:rPr>
          <w:rFonts w:ascii="Times New Roman" w:hAnsi="Times New Roman" w:cs="Times New Roman"/>
          <w:b/>
          <w:sz w:val="24"/>
          <w:szCs w:val="24"/>
          <w:u w:val="single"/>
        </w:rPr>
      </w:pPr>
    </w:p>
    <w:p w:rsidR="002E52E9" w:rsidRDefault="002E52E9" w:rsidP="00761890">
      <w:pPr>
        <w:rPr>
          <w:rFonts w:ascii="Times New Roman" w:hAnsi="Times New Roman" w:cs="Times New Roman"/>
          <w:b/>
          <w:sz w:val="24"/>
          <w:szCs w:val="24"/>
          <w:u w:val="single"/>
        </w:rPr>
      </w:pPr>
    </w:p>
    <w:p w:rsidR="002E52E9" w:rsidRDefault="002E52E9" w:rsidP="00761890">
      <w:pPr>
        <w:rPr>
          <w:rFonts w:ascii="Times New Roman" w:hAnsi="Times New Roman" w:cs="Times New Roman"/>
          <w:b/>
          <w:sz w:val="24"/>
          <w:szCs w:val="24"/>
          <w:u w:val="single"/>
        </w:rPr>
      </w:pPr>
    </w:p>
    <w:p w:rsidR="004C377F" w:rsidRDefault="004C377F" w:rsidP="00761890">
      <w:pPr>
        <w:rPr>
          <w:rFonts w:ascii="Times New Roman" w:hAnsi="Times New Roman" w:cs="Times New Roman"/>
          <w:b/>
          <w:sz w:val="24"/>
          <w:szCs w:val="24"/>
          <w:u w:val="single"/>
        </w:rPr>
      </w:pPr>
      <w:r w:rsidRPr="004C377F">
        <w:rPr>
          <w:rFonts w:ascii="Times New Roman" w:hAnsi="Times New Roman" w:cs="Times New Roman"/>
          <w:b/>
          <w:sz w:val="24"/>
          <w:szCs w:val="24"/>
          <w:u w:val="single"/>
        </w:rPr>
        <w:lastRenderedPageBreak/>
        <w:t>Respecto al Art. 59</w:t>
      </w:r>
      <w:r w:rsidR="00602ED1">
        <w:rPr>
          <w:rFonts w:ascii="Times New Roman" w:hAnsi="Times New Roman" w:cs="Times New Roman"/>
          <w:b/>
          <w:sz w:val="24"/>
          <w:szCs w:val="24"/>
          <w:u w:val="single"/>
        </w:rPr>
        <w:t xml:space="preserve">.  </w:t>
      </w:r>
      <w:r w:rsidRPr="004C377F">
        <w:rPr>
          <w:rFonts w:ascii="Times New Roman" w:hAnsi="Times New Roman" w:cs="Times New Roman"/>
          <w:b/>
          <w:sz w:val="24"/>
          <w:szCs w:val="24"/>
          <w:u w:val="single"/>
        </w:rPr>
        <w:t xml:space="preserve"> Consentimiento Informado</w:t>
      </w:r>
    </w:p>
    <w:p w:rsidR="004C377F" w:rsidRDefault="004C377F" w:rsidP="004C377F">
      <w:pPr>
        <w:rPr>
          <w:rFonts w:ascii="Times New Roman" w:hAnsi="Times New Roman" w:cs="Times New Roman"/>
          <w:b/>
          <w:sz w:val="24"/>
          <w:szCs w:val="24"/>
        </w:rPr>
      </w:pPr>
      <w:r>
        <w:rPr>
          <w:rFonts w:ascii="Times New Roman" w:hAnsi="Times New Roman" w:cs="Times New Roman"/>
          <w:b/>
          <w:sz w:val="24"/>
          <w:szCs w:val="24"/>
        </w:rPr>
        <w:t>Nuevamente</w:t>
      </w:r>
      <w:r w:rsidR="00602ED1">
        <w:rPr>
          <w:rFonts w:ascii="Times New Roman" w:hAnsi="Times New Roman" w:cs="Times New Roman"/>
          <w:b/>
          <w:sz w:val="24"/>
          <w:szCs w:val="24"/>
        </w:rPr>
        <w:t xml:space="preserve">, </w:t>
      </w:r>
      <w:r>
        <w:rPr>
          <w:rFonts w:ascii="Times New Roman" w:hAnsi="Times New Roman" w:cs="Times New Roman"/>
          <w:b/>
          <w:sz w:val="24"/>
          <w:szCs w:val="24"/>
        </w:rPr>
        <w:t xml:space="preserve"> básicamente se mantiene los conceptos de la ley 26529 </w:t>
      </w:r>
      <w:r w:rsidR="00F11F5F">
        <w:rPr>
          <w:rFonts w:ascii="Times New Roman" w:hAnsi="Times New Roman" w:cs="Times New Roman"/>
          <w:b/>
          <w:sz w:val="24"/>
          <w:szCs w:val="24"/>
        </w:rPr>
        <w:t xml:space="preserve"> </w:t>
      </w:r>
      <w:r>
        <w:rPr>
          <w:rFonts w:ascii="Times New Roman" w:hAnsi="Times New Roman" w:cs="Times New Roman"/>
          <w:b/>
          <w:sz w:val="24"/>
          <w:szCs w:val="24"/>
        </w:rPr>
        <w:t>“Los derechos del pacien</w:t>
      </w:r>
      <w:r w:rsidR="00602ED1">
        <w:rPr>
          <w:rFonts w:ascii="Times New Roman" w:hAnsi="Times New Roman" w:cs="Times New Roman"/>
          <w:b/>
          <w:sz w:val="24"/>
          <w:szCs w:val="24"/>
        </w:rPr>
        <w:t>te”.   N</w:t>
      </w:r>
      <w:r>
        <w:rPr>
          <w:rFonts w:ascii="Times New Roman" w:hAnsi="Times New Roman" w:cs="Times New Roman"/>
          <w:b/>
          <w:sz w:val="24"/>
          <w:szCs w:val="24"/>
        </w:rPr>
        <w:t>o olvidar que en la práctica de Psico</w:t>
      </w:r>
      <w:r w:rsidR="00F11F5F">
        <w:rPr>
          <w:rFonts w:ascii="Times New Roman" w:hAnsi="Times New Roman" w:cs="Times New Roman"/>
          <w:b/>
          <w:sz w:val="24"/>
          <w:szCs w:val="24"/>
        </w:rPr>
        <w:t>logía, el respeto al Código de É</w:t>
      </w:r>
      <w:r w:rsidR="00602ED1">
        <w:rPr>
          <w:rFonts w:ascii="Times New Roman" w:hAnsi="Times New Roman" w:cs="Times New Roman"/>
          <w:b/>
          <w:sz w:val="24"/>
          <w:szCs w:val="24"/>
        </w:rPr>
        <w:t>t</w:t>
      </w:r>
      <w:r>
        <w:rPr>
          <w:rFonts w:ascii="Times New Roman" w:hAnsi="Times New Roman" w:cs="Times New Roman"/>
          <w:b/>
          <w:sz w:val="24"/>
          <w:szCs w:val="24"/>
        </w:rPr>
        <w:t>ica del ejercicio profesional determina aspectos que no están mencionados en el Código.</w:t>
      </w:r>
      <w:r w:rsidR="00F11F5F">
        <w:rPr>
          <w:rFonts w:ascii="Times New Roman" w:hAnsi="Times New Roman" w:cs="Times New Roman"/>
          <w:b/>
          <w:sz w:val="24"/>
          <w:szCs w:val="24"/>
        </w:rPr>
        <w:t xml:space="preserve">  </w:t>
      </w:r>
      <w:r>
        <w:rPr>
          <w:rFonts w:ascii="Times New Roman" w:hAnsi="Times New Roman" w:cs="Times New Roman"/>
          <w:b/>
          <w:sz w:val="24"/>
          <w:szCs w:val="24"/>
        </w:rPr>
        <w:t xml:space="preserve"> Por ejemplo</w:t>
      </w:r>
      <w:r w:rsidR="00F11F5F">
        <w:rPr>
          <w:rFonts w:ascii="Times New Roman" w:hAnsi="Times New Roman" w:cs="Times New Roman"/>
          <w:b/>
          <w:sz w:val="24"/>
          <w:szCs w:val="24"/>
        </w:rPr>
        <w:t xml:space="preserve">, </w:t>
      </w:r>
      <w:r>
        <w:rPr>
          <w:rFonts w:ascii="Times New Roman" w:hAnsi="Times New Roman" w:cs="Times New Roman"/>
          <w:b/>
          <w:sz w:val="24"/>
          <w:szCs w:val="24"/>
        </w:rPr>
        <w:t xml:space="preserve"> los alcances del secreto profesional,</w:t>
      </w:r>
      <w:r w:rsidR="00F11F5F">
        <w:rPr>
          <w:rFonts w:ascii="Times New Roman" w:hAnsi="Times New Roman" w:cs="Times New Roman"/>
          <w:b/>
          <w:sz w:val="24"/>
          <w:szCs w:val="24"/>
        </w:rPr>
        <w:t xml:space="preserve"> </w:t>
      </w:r>
      <w:r>
        <w:rPr>
          <w:rFonts w:ascii="Times New Roman" w:hAnsi="Times New Roman" w:cs="Times New Roman"/>
          <w:b/>
          <w:sz w:val="24"/>
          <w:szCs w:val="24"/>
        </w:rPr>
        <w:t xml:space="preserve"> el encuadre con el cual el profesional</w:t>
      </w:r>
      <w:r w:rsidR="00F11F5F">
        <w:rPr>
          <w:rFonts w:ascii="Times New Roman" w:hAnsi="Times New Roman" w:cs="Times New Roman"/>
          <w:b/>
          <w:sz w:val="24"/>
          <w:szCs w:val="24"/>
        </w:rPr>
        <w:t xml:space="preserve"> </w:t>
      </w:r>
      <w:r>
        <w:rPr>
          <w:rFonts w:ascii="Times New Roman" w:hAnsi="Times New Roman" w:cs="Times New Roman"/>
          <w:b/>
          <w:sz w:val="24"/>
          <w:szCs w:val="24"/>
        </w:rPr>
        <w:t xml:space="preserve"> lleva a cabo la práctica profesional, </w:t>
      </w:r>
      <w:r w:rsidR="00F11F5F">
        <w:rPr>
          <w:rFonts w:ascii="Times New Roman" w:hAnsi="Times New Roman" w:cs="Times New Roman"/>
          <w:b/>
          <w:sz w:val="24"/>
          <w:szCs w:val="24"/>
        </w:rPr>
        <w:t xml:space="preserve"> son cuestiones éticas</w:t>
      </w:r>
      <w:r>
        <w:rPr>
          <w:rFonts w:ascii="Times New Roman" w:hAnsi="Times New Roman" w:cs="Times New Roman"/>
          <w:b/>
          <w:sz w:val="24"/>
          <w:szCs w:val="24"/>
        </w:rPr>
        <w:t xml:space="preserve"> que en otras especialidades de la medicina no se requieren a tal fin.</w:t>
      </w:r>
    </w:p>
    <w:p w:rsidR="00AA15E5" w:rsidRDefault="002C2015" w:rsidP="004C377F">
      <w:pPr>
        <w:rPr>
          <w:rFonts w:ascii="Times New Roman" w:hAnsi="Times New Roman" w:cs="Times New Roman"/>
          <w:b/>
          <w:sz w:val="24"/>
          <w:szCs w:val="24"/>
        </w:rPr>
      </w:pPr>
      <w:r>
        <w:rPr>
          <w:rFonts w:ascii="Times New Roman" w:hAnsi="Times New Roman" w:cs="Times New Roman"/>
          <w:b/>
          <w:sz w:val="24"/>
          <w:szCs w:val="24"/>
        </w:rPr>
        <w:t>Una cuestión de</w:t>
      </w:r>
      <w:r w:rsidR="004C377F">
        <w:rPr>
          <w:rFonts w:ascii="Times New Roman" w:hAnsi="Times New Roman" w:cs="Times New Roman"/>
          <w:b/>
          <w:sz w:val="24"/>
          <w:szCs w:val="24"/>
        </w:rPr>
        <w:t xml:space="preserve"> permanente consulta es si el Consenti</w:t>
      </w:r>
      <w:r w:rsidR="00AA15E5">
        <w:rPr>
          <w:rFonts w:ascii="Times New Roman" w:hAnsi="Times New Roman" w:cs="Times New Roman"/>
          <w:b/>
          <w:sz w:val="24"/>
          <w:szCs w:val="24"/>
        </w:rPr>
        <w:t>mie</w:t>
      </w:r>
      <w:r w:rsidR="004C377F">
        <w:rPr>
          <w:rFonts w:ascii="Times New Roman" w:hAnsi="Times New Roman" w:cs="Times New Roman"/>
          <w:b/>
          <w:sz w:val="24"/>
          <w:szCs w:val="24"/>
        </w:rPr>
        <w:t>nto debe ser escrito y firmado por el paciente</w:t>
      </w:r>
      <w:r w:rsidR="00F11F5F">
        <w:rPr>
          <w:rFonts w:ascii="Times New Roman" w:hAnsi="Times New Roman" w:cs="Times New Roman"/>
          <w:b/>
          <w:sz w:val="24"/>
          <w:szCs w:val="24"/>
        </w:rPr>
        <w:t>.  L</w:t>
      </w:r>
      <w:r w:rsidR="00AA15E5">
        <w:rPr>
          <w:rFonts w:ascii="Times New Roman" w:hAnsi="Times New Roman" w:cs="Times New Roman"/>
          <w:b/>
          <w:sz w:val="24"/>
          <w:szCs w:val="24"/>
        </w:rPr>
        <w:t>a respuesta del texto de la ley 26529 y del Código es interpretativa,</w:t>
      </w:r>
      <w:r w:rsidR="00F11F5F">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 ya que habla de procedimientos invasivos para que</w:t>
      </w:r>
      <w:r>
        <w:rPr>
          <w:rFonts w:ascii="Times New Roman" w:hAnsi="Times New Roman" w:cs="Times New Roman"/>
          <w:b/>
          <w:sz w:val="24"/>
          <w:szCs w:val="24"/>
        </w:rPr>
        <w:t xml:space="preserve"> deba ser por escrito y firmado.</w:t>
      </w:r>
      <w:r w:rsidR="00F11F5F">
        <w:rPr>
          <w:rFonts w:ascii="Times New Roman" w:hAnsi="Times New Roman" w:cs="Times New Roman"/>
          <w:b/>
          <w:sz w:val="24"/>
          <w:szCs w:val="24"/>
        </w:rPr>
        <w:t xml:space="preserve"> </w:t>
      </w:r>
      <w:r>
        <w:rPr>
          <w:rFonts w:ascii="Times New Roman" w:hAnsi="Times New Roman" w:cs="Times New Roman"/>
          <w:b/>
          <w:sz w:val="24"/>
          <w:szCs w:val="24"/>
        </w:rPr>
        <w:t xml:space="preserve"> P</w:t>
      </w:r>
      <w:r w:rsidR="00AA15E5">
        <w:rPr>
          <w:rFonts w:ascii="Times New Roman" w:hAnsi="Times New Roman" w:cs="Times New Roman"/>
          <w:b/>
          <w:sz w:val="24"/>
          <w:szCs w:val="24"/>
        </w:rPr>
        <w:t>ero la experiencia nos demuestra que en la justicia, todo aquello que no está escrito y firmado por el paciente al momento de la demanda, se niega su existencia o que el profesional haya cumplido de palabra con su obligación de solicitar el Consentimiento del paciente.</w:t>
      </w:r>
    </w:p>
    <w:p w:rsidR="004C377F" w:rsidRDefault="002C2015" w:rsidP="004C377F">
      <w:pPr>
        <w:rPr>
          <w:rFonts w:ascii="Times New Roman" w:hAnsi="Times New Roman" w:cs="Times New Roman"/>
          <w:b/>
          <w:sz w:val="24"/>
          <w:szCs w:val="24"/>
        </w:rPr>
      </w:pPr>
      <w:r>
        <w:rPr>
          <w:rFonts w:ascii="Times New Roman" w:hAnsi="Times New Roman" w:cs="Times New Roman"/>
          <w:b/>
          <w:sz w:val="24"/>
          <w:szCs w:val="24"/>
        </w:rPr>
        <w:t>En P</w:t>
      </w:r>
      <w:r w:rsidR="00AA15E5">
        <w:rPr>
          <w:rFonts w:ascii="Times New Roman" w:hAnsi="Times New Roman" w:cs="Times New Roman"/>
          <w:b/>
          <w:sz w:val="24"/>
          <w:szCs w:val="24"/>
        </w:rPr>
        <w:t>sicología el Consentimiento tiende a cumplir con la premisa que hacía referencia el Dr. Sigmu</w:t>
      </w:r>
      <w:r w:rsidR="00DC472E">
        <w:rPr>
          <w:rFonts w:ascii="Times New Roman" w:hAnsi="Times New Roman" w:cs="Times New Roman"/>
          <w:b/>
          <w:sz w:val="24"/>
          <w:szCs w:val="24"/>
        </w:rPr>
        <w:t>n</w:t>
      </w:r>
      <w:r w:rsidR="00AA15E5">
        <w:rPr>
          <w:rFonts w:ascii="Times New Roman" w:hAnsi="Times New Roman" w:cs="Times New Roman"/>
          <w:b/>
          <w:sz w:val="24"/>
          <w:szCs w:val="24"/>
        </w:rPr>
        <w:t>d Fr</w:t>
      </w:r>
      <w:r w:rsidR="00DC472E">
        <w:rPr>
          <w:rFonts w:ascii="Times New Roman" w:hAnsi="Times New Roman" w:cs="Times New Roman"/>
          <w:b/>
          <w:sz w:val="24"/>
          <w:szCs w:val="24"/>
        </w:rPr>
        <w:t>eu</w:t>
      </w:r>
      <w:r w:rsidR="00AA15E5">
        <w:rPr>
          <w:rFonts w:ascii="Times New Roman" w:hAnsi="Times New Roman" w:cs="Times New Roman"/>
          <w:b/>
          <w:sz w:val="24"/>
          <w:szCs w:val="24"/>
        </w:rPr>
        <w:t xml:space="preserve">d, </w:t>
      </w:r>
      <w:r>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referido a la asimetría de poder que tenía el terapeuta con respecto al paciente. </w:t>
      </w:r>
      <w:r>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La realidad nos </w:t>
      </w:r>
      <w:r w:rsidR="00D65F8C">
        <w:rPr>
          <w:rFonts w:ascii="Times New Roman" w:hAnsi="Times New Roman" w:cs="Times New Roman"/>
          <w:b/>
          <w:sz w:val="24"/>
          <w:szCs w:val="24"/>
        </w:rPr>
        <w:t>hace reflexionar que</w:t>
      </w:r>
      <w:r w:rsidR="00AA15E5">
        <w:rPr>
          <w:rFonts w:ascii="Times New Roman" w:hAnsi="Times New Roman" w:cs="Times New Roman"/>
          <w:b/>
          <w:sz w:val="24"/>
          <w:szCs w:val="24"/>
        </w:rPr>
        <w:t xml:space="preserve"> el que tiene la asimetría de poder</w:t>
      </w:r>
      <w:r>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 es hoy el paciente respecto al terapeuta, </w:t>
      </w:r>
      <w:r>
        <w:rPr>
          <w:rFonts w:ascii="Times New Roman" w:hAnsi="Times New Roman" w:cs="Times New Roman"/>
          <w:b/>
          <w:sz w:val="24"/>
          <w:szCs w:val="24"/>
        </w:rPr>
        <w:t xml:space="preserve"> ya que de existir</w:t>
      </w:r>
      <w:r w:rsidR="00AA15E5">
        <w:rPr>
          <w:rFonts w:ascii="Times New Roman" w:hAnsi="Times New Roman" w:cs="Times New Roman"/>
          <w:b/>
          <w:sz w:val="24"/>
          <w:szCs w:val="24"/>
        </w:rPr>
        <w:t xml:space="preserve"> r</w:t>
      </w:r>
      <w:r>
        <w:rPr>
          <w:rFonts w:ascii="Times New Roman" w:hAnsi="Times New Roman" w:cs="Times New Roman"/>
          <w:b/>
          <w:sz w:val="24"/>
          <w:szCs w:val="24"/>
        </w:rPr>
        <w:t>eclamos, por parte del paciente</w:t>
      </w:r>
      <w:r w:rsidR="00AA15E5">
        <w:rPr>
          <w:rFonts w:ascii="Times New Roman" w:hAnsi="Times New Roman" w:cs="Times New Roman"/>
          <w:b/>
          <w:sz w:val="24"/>
          <w:szCs w:val="24"/>
        </w:rPr>
        <w:t xml:space="preserve"> y no contar con el Consentimiento por escrito y firmado,</w:t>
      </w:r>
      <w:r>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 es el profesional el que queda en falta,</w:t>
      </w:r>
      <w:r>
        <w:rPr>
          <w:rFonts w:ascii="Times New Roman" w:hAnsi="Times New Roman" w:cs="Times New Roman"/>
          <w:b/>
          <w:sz w:val="24"/>
          <w:szCs w:val="24"/>
        </w:rPr>
        <w:t xml:space="preserve"> </w:t>
      </w:r>
      <w:r w:rsidR="00AA15E5">
        <w:rPr>
          <w:rFonts w:ascii="Times New Roman" w:hAnsi="Times New Roman" w:cs="Times New Roman"/>
          <w:b/>
          <w:sz w:val="24"/>
          <w:szCs w:val="24"/>
        </w:rPr>
        <w:t xml:space="preserve"> dada la imposibilidad de demostrar que efectivamente si se cumplió con lo exigido.</w:t>
      </w:r>
    </w:p>
    <w:p w:rsidR="00DC472E" w:rsidRPr="002C2015" w:rsidRDefault="00DC472E" w:rsidP="004C377F">
      <w:pPr>
        <w:rPr>
          <w:rFonts w:ascii="Times New Roman" w:hAnsi="Times New Roman" w:cs="Times New Roman"/>
          <w:b/>
          <w:sz w:val="24"/>
          <w:szCs w:val="24"/>
          <w:u w:val="single"/>
        </w:rPr>
      </w:pPr>
      <w:r w:rsidRPr="002C2015">
        <w:rPr>
          <w:rFonts w:ascii="Times New Roman" w:hAnsi="Times New Roman" w:cs="Times New Roman"/>
          <w:b/>
          <w:sz w:val="24"/>
          <w:szCs w:val="24"/>
          <w:u w:val="single"/>
        </w:rPr>
        <w:t>Responsabilidad Parental (Patria Potestad)</w:t>
      </w:r>
    </w:p>
    <w:p w:rsidR="00DC472E" w:rsidRDefault="00DC472E" w:rsidP="004C377F">
      <w:pPr>
        <w:rPr>
          <w:rFonts w:ascii="Times New Roman" w:hAnsi="Times New Roman" w:cs="Times New Roman"/>
          <w:b/>
          <w:sz w:val="24"/>
          <w:szCs w:val="24"/>
        </w:rPr>
      </w:pPr>
      <w:r>
        <w:rPr>
          <w:rFonts w:ascii="Times New Roman" w:hAnsi="Times New Roman" w:cs="Times New Roman"/>
          <w:b/>
          <w:sz w:val="24"/>
          <w:szCs w:val="24"/>
        </w:rPr>
        <w:t>Se recomienda leer los artículos referidos al tema.</w:t>
      </w:r>
    </w:p>
    <w:p w:rsidR="002D0361" w:rsidRDefault="002D0361" w:rsidP="004C377F">
      <w:pPr>
        <w:rPr>
          <w:rFonts w:ascii="Times New Roman" w:hAnsi="Times New Roman" w:cs="Times New Roman"/>
          <w:b/>
          <w:sz w:val="24"/>
          <w:szCs w:val="24"/>
        </w:rPr>
      </w:pPr>
      <w:r>
        <w:rPr>
          <w:rFonts w:ascii="Times New Roman" w:hAnsi="Times New Roman" w:cs="Times New Roman"/>
          <w:b/>
          <w:sz w:val="24"/>
          <w:szCs w:val="24"/>
        </w:rPr>
        <w:t>Es conocido las dificultades que enfrentan los profe</w:t>
      </w:r>
      <w:r w:rsidR="002C2015">
        <w:rPr>
          <w:rFonts w:ascii="Times New Roman" w:hAnsi="Times New Roman" w:cs="Times New Roman"/>
          <w:b/>
          <w:sz w:val="24"/>
          <w:szCs w:val="24"/>
        </w:rPr>
        <w:t xml:space="preserve">sionales que atienden a menores, y no por éstos y su patología sino por los progenitores </w:t>
      </w:r>
      <w:r>
        <w:rPr>
          <w:rFonts w:ascii="Times New Roman" w:hAnsi="Times New Roman" w:cs="Times New Roman"/>
          <w:b/>
          <w:sz w:val="24"/>
          <w:szCs w:val="24"/>
        </w:rPr>
        <w:t>que</w:t>
      </w:r>
      <w:r w:rsidR="002C2015">
        <w:rPr>
          <w:rFonts w:ascii="Times New Roman" w:hAnsi="Times New Roman" w:cs="Times New Roman"/>
          <w:b/>
          <w:sz w:val="24"/>
          <w:szCs w:val="24"/>
        </w:rPr>
        <w:t>,</w:t>
      </w:r>
      <w:r>
        <w:rPr>
          <w:rFonts w:ascii="Times New Roman" w:hAnsi="Times New Roman" w:cs="Times New Roman"/>
          <w:b/>
          <w:sz w:val="24"/>
          <w:szCs w:val="24"/>
        </w:rPr>
        <w:t xml:space="preserve"> en sus diferencia</w:t>
      </w:r>
      <w:r w:rsidR="002C2015">
        <w:rPr>
          <w:rFonts w:ascii="Times New Roman" w:hAnsi="Times New Roman" w:cs="Times New Roman"/>
          <w:b/>
          <w:sz w:val="24"/>
          <w:szCs w:val="24"/>
        </w:rPr>
        <w:t>s</w:t>
      </w:r>
      <w:r>
        <w:rPr>
          <w:rFonts w:ascii="Times New Roman" w:hAnsi="Times New Roman" w:cs="Times New Roman"/>
          <w:b/>
          <w:sz w:val="24"/>
          <w:szCs w:val="24"/>
        </w:rPr>
        <w:t xml:space="preserve"> persona</w:t>
      </w:r>
      <w:r w:rsidR="006D332E">
        <w:rPr>
          <w:rFonts w:ascii="Times New Roman" w:hAnsi="Times New Roman" w:cs="Times New Roman"/>
          <w:b/>
          <w:sz w:val="24"/>
          <w:szCs w:val="24"/>
        </w:rPr>
        <w:t>les utilizan a sus hijos para dirimir sus desacuerdos</w:t>
      </w:r>
      <w:r>
        <w:rPr>
          <w:rFonts w:ascii="Times New Roman" w:hAnsi="Times New Roman" w:cs="Times New Roman"/>
          <w:b/>
          <w:sz w:val="24"/>
          <w:szCs w:val="24"/>
        </w:rPr>
        <w:t xml:space="preserve"> y pretenden que el profesional que atiende a sus hijos sea en muchas situaciones el juez que les</w:t>
      </w:r>
      <w:r w:rsidR="00124D0B">
        <w:rPr>
          <w:rFonts w:ascii="Times New Roman" w:hAnsi="Times New Roman" w:cs="Times New Roman"/>
          <w:b/>
          <w:sz w:val="24"/>
          <w:szCs w:val="24"/>
        </w:rPr>
        <w:t xml:space="preserve"> den</w:t>
      </w:r>
      <w:r w:rsidR="006D332E">
        <w:rPr>
          <w:rFonts w:ascii="Times New Roman" w:hAnsi="Times New Roman" w:cs="Times New Roman"/>
          <w:b/>
          <w:sz w:val="24"/>
          <w:szCs w:val="24"/>
        </w:rPr>
        <w:t xml:space="preserve"> la razón en sus discrepancias</w:t>
      </w:r>
      <w:r>
        <w:rPr>
          <w:rFonts w:ascii="Times New Roman" w:hAnsi="Times New Roman" w:cs="Times New Roman"/>
          <w:b/>
          <w:sz w:val="24"/>
          <w:szCs w:val="24"/>
        </w:rPr>
        <w:t>.</w:t>
      </w:r>
    </w:p>
    <w:p w:rsidR="002D0361" w:rsidRDefault="002D0361" w:rsidP="004C377F">
      <w:pPr>
        <w:rPr>
          <w:rFonts w:ascii="Times New Roman" w:hAnsi="Times New Roman" w:cs="Times New Roman"/>
          <w:b/>
          <w:sz w:val="24"/>
          <w:szCs w:val="24"/>
        </w:rPr>
      </w:pPr>
      <w:r>
        <w:rPr>
          <w:rFonts w:ascii="Times New Roman" w:hAnsi="Times New Roman" w:cs="Times New Roman"/>
          <w:b/>
          <w:sz w:val="24"/>
          <w:szCs w:val="24"/>
        </w:rPr>
        <w:t>La fir</w:t>
      </w:r>
      <w:r w:rsidR="006D332E">
        <w:rPr>
          <w:rFonts w:ascii="Times New Roman" w:hAnsi="Times New Roman" w:cs="Times New Roman"/>
          <w:b/>
          <w:sz w:val="24"/>
          <w:szCs w:val="24"/>
        </w:rPr>
        <w:t>ma del consentimiento informado</w:t>
      </w:r>
      <w:r>
        <w:rPr>
          <w:rFonts w:ascii="Times New Roman" w:hAnsi="Times New Roman" w:cs="Times New Roman"/>
          <w:b/>
          <w:sz w:val="24"/>
          <w:szCs w:val="24"/>
        </w:rPr>
        <w:t xml:space="preserve"> es siempre aconsejable que la firmen ambos progenitores, </w:t>
      </w:r>
      <w:r w:rsidR="006D332E">
        <w:rPr>
          <w:rFonts w:ascii="Times New Roman" w:hAnsi="Times New Roman" w:cs="Times New Roman"/>
          <w:b/>
          <w:sz w:val="24"/>
          <w:szCs w:val="24"/>
        </w:rPr>
        <w:t xml:space="preserve">para evitar </w:t>
      </w:r>
      <w:r>
        <w:rPr>
          <w:rFonts w:ascii="Times New Roman" w:hAnsi="Times New Roman" w:cs="Times New Roman"/>
          <w:b/>
          <w:sz w:val="24"/>
          <w:szCs w:val="24"/>
        </w:rPr>
        <w:t>así evitar el futuro reclamo de alguno de ellos, cuando en el devenir del tratamiento del niño afloran cuestiones que son la causa del tratamiento.</w:t>
      </w:r>
    </w:p>
    <w:p w:rsidR="00943084" w:rsidRDefault="00D65F8C" w:rsidP="004C377F">
      <w:pPr>
        <w:rPr>
          <w:rFonts w:ascii="Times New Roman" w:hAnsi="Times New Roman" w:cs="Times New Roman"/>
          <w:b/>
          <w:sz w:val="24"/>
          <w:szCs w:val="24"/>
        </w:rPr>
      </w:pPr>
      <w:r>
        <w:rPr>
          <w:rFonts w:ascii="Times New Roman" w:hAnsi="Times New Roman" w:cs="Times New Roman"/>
          <w:b/>
          <w:sz w:val="24"/>
          <w:szCs w:val="24"/>
        </w:rPr>
        <w:t>El concepto de supuesto C</w:t>
      </w:r>
      <w:r w:rsidR="002D0361">
        <w:rPr>
          <w:rFonts w:ascii="Times New Roman" w:hAnsi="Times New Roman" w:cs="Times New Roman"/>
          <w:b/>
          <w:sz w:val="24"/>
          <w:szCs w:val="24"/>
        </w:rPr>
        <w:t xml:space="preserve">onsentimiento </w:t>
      </w:r>
      <w:r>
        <w:rPr>
          <w:rFonts w:ascii="Times New Roman" w:hAnsi="Times New Roman" w:cs="Times New Roman"/>
          <w:b/>
          <w:sz w:val="24"/>
          <w:szCs w:val="24"/>
        </w:rPr>
        <w:t xml:space="preserve">Implícito </w:t>
      </w:r>
      <w:r w:rsidR="002D0361">
        <w:rPr>
          <w:rFonts w:ascii="Times New Roman" w:hAnsi="Times New Roman" w:cs="Times New Roman"/>
          <w:b/>
          <w:sz w:val="24"/>
          <w:szCs w:val="24"/>
        </w:rPr>
        <w:t>por parte del progenitor que no asiste al tratamiento del menor, generalmente, cuando se presentan dificultades, es quien reclama jamás haberlo otorgado, aunque su silencio es suposición de aval del tratamiento</w:t>
      </w:r>
      <w:r w:rsidR="00943084">
        <w:rPr>
          <w:rFonts w:ascii="Times New Roman" w:hAnsi="Times New Roman" w:cs="Times New Roman"/>
          <w:b/>
          <w:sz w:val="24"/>
          <w:szCs w:val="24"/>
        </w:rPr>
        <w:t>, lograr el Consentimiento Explicito siempre es lo aconsejable.</w:t>
      </w:r>
    </w:p>
    <w:p w:rsidR="00761890" w:rsidRDefault="002D0361" w:rsidP="0076189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2E52E9" w:rsidRDefault="002E52E9" w:rsidP="00761890">
      <w:pPr>
        <w:rPr>
          <w:rFonts w:ascii="Times New Roman" w:hAnsi="Times New Roman" w:cs="Times New Roman"/>
          <w:b/>
          <w:sz w:val="24"/>
          <w:szCs w:val="24"/>
        </w:rPr>
      </w:pPr>
      <w:r>
        <w:rPr>
          <w:rFonts w:ascii="Times New Roman" w:hAnsi="Times New Roman" w:cs="Times New Roman"/>
          <w:b/>
          <w:sz w:val="24"/>
          <w:szCs w:val="24"/>
        </w:rPr>
        <w:t>Respecto a las nuevas definiciones de la Responsabilidad Civil Profesional, es necesario advertir especialmente los artículos 1740 y 1745, que hablan sobre la reparación plena</w:t>
      </w:r>
      <w:r w:rsidR="00143467">
        <w:rPr>
          <w:rFonts w:ascii="Times New Roman" w:hAnsi="Times New Roman" w:cs="Times New Roman"/>
          <w:b/>
          <w:sz w:val="24"/>
          <w:szCs w:val="24"/>
        </w:rPr>
        <w:t xml:space="preserve"> concept este que amplia los ítems a considerar en la indemnización resarcitoria del demandante.</w:t>
      </w:r>
    </w:p>
    <w:p w:rsidR="00143467" w:rsidRDefault="00143467" w:rsidP="00761890">
      <w:pPr>
        <w:rPr>
          <w:rFonts w:ascii="Times New Roman" w:hAnsi="Times New Roman" w:cs="Times New Roman"/>
          <w:b/>
          <w:sz w:val="24"/>
          <w:szCs w:val="24"/>
        </w:rPr>
      </w:pPr>
      <w:r>
        <w:rPr>
          <w:rFonts w:ascii="Times New Roman" w:hAnsi="Times New Roman" w:cs="Times New Roman"/>
          <w:b/>
          <w:sz w:val="24"/>
          <w:szCs w:val="24"/>
        </w:rPr>
        <w:t>Los factores subjetivos de atribución de culpa y dolo, siguen siendo los mismos que en el código anterior y estos son.</w:t>
      </w:r>
    </w:p>
    <w:p w:rsidR="00143467" w:rsidRDefault="00143467" w:rsidP="00761890">
      <w:pPr>
        <w:rPr>
          <w:rFonts w:ascii="Times New Roman" w:hAnsi="Times New Roman" w:cs="Times New Roman"/>
          <w:b/>
          <w:sz w:val="24"/>
          <w:szCs w:val="24"/>
        </w:rPr>
      </w:pPr>
      <w:r>
        <w:rPr>
          <w:rFonts w:ascii="Times New Roman" w:hAnsi="Times New Roman" w:cs="Times New Roman"/>
          <w:b/>
          <w:sz w:val="24"/>
          <w:szCs w:val="24"/>
        </w:rPr>
        <w:t xml:space="preserve">Negligencia / Imprudencia </w:t>
      </w:r>
      <w:r w:rsidR="009D241B">
        <w:rPr>
          <w:rFonts w:ascii="Times New Roman" w:hAnsi="Times New Roman" w:cs="Times New Roman"/>
          <w:b/>
          <w:sz w:val="24"/>
          <w:szCs w:val="24"/>
        </w:rPr>
        <w:t xml:space="preserve">/ </w:t>
      </w:r>
      <w:r>
        <w:rPr>
          <w:rFonts w:ascii="Times New Roman" w:hAnsi="Times New Roman" w:cs="Times New Roman"/>
          <w:b/>
          <w:sz w:val="24"/>
          <w:szCs w:val="24"/>
        </w:rPr>
        <w:t>Impericia</w:t>
      </w:r>
      <w:r w:rsidR="009D241B">
        <w:rPr>
          <w:rFonts w:ascii="Times New Roman" w:hAnsi="Times New Roman" w:cs="Times New Roman"/>
          <w:b/>
          <w:sz w:val="24"/>
          <w:szCs w:val="24"/>
        </w:rPr>
        <w:t xml:space="preserve">  e</w:t>
      </w:r>
      <w:r>
        <w:rPr>
          <w:rFonts w:ascii="Times New Roman" w:hAnsi="Times New Roman" w:cs="Times New Roman"/>
          <w:b/>
          <w:sz w:val="24"/>
          <w:szCs w:val="24"/>
        </w:rPr>
        <w:t xml:space="preserve">n el arte o profesión </w:t>
      </w:r>
    </w:p>
    <w:p w:rsidR="009D241B" w:rsidRDefault="009D241B" w:rsidP="00761890">
      <w:pPr>
        <w:rPr>
          <w:rFonts w:ascii="Times New Roman" w:hAnsi="Times New Roman" w:cs="Times New Roman"/>
          <w:b/>
          <w:sz w:val="24"/>
          <w:szCs w:val="24"/>
        </w:rPr>
      </w:pPr>
      <w:r>
        <w:rPr>
          <w:rFonts w:ascii="Times New Roman" w:hAnsi="Times New Roman" w:cs="Times New Roman"/>
          <w:b/>
          <w:sz w:val="24"/>
          <w:szCs w:val="24"/>
        </w:rPr>
        <w:t>Por último el plazo de prescripción, se establece en 3 años (art.2561), si bien este plazo se reduce en forma importante, la realidad nos muestra que la inmensa mayoría de los reclamos se establecen en los dos primeros años, con lo cual esta reducción si bien no deja de ser importante a los fines prácticos los litigios seguirán siendo realizados en el plazo anteriormente mencionado.</w:t>
      </w:r>
    </w:p>
    <w:p w:rsidR="009D241B" w:rsidRDefault="009D241B" w:rsidP="00761890">
      <w:pPr>
        <w:rPr>
          <w:rFonts w:ascii="Times New Roman" w:hAnsi="Times New Roman" w:cs="Times New Roman"/>
          <w:b/>
          <w:sz w:val="24"/>
          <w:szCs w:val="24"/>
        </w:rPr>
      </w:pPr>
      <w:r>
        <w:rPr>
          <w:rFonts w:ascii="Times New Roman" w:hAnsi="Times New Roman" w:cs="Times New Roman"/>
          <w:b/>
          <w:sz w:val="24"/>
          <w:szCs w:val="24"/>
        </w:rPr>
        <w:t>Resumen:</w:t>
      </w:r>
    </w:p>
    <w:p w:rsidR="009D241B" w:rsidRDefault="009D241B" w:rsidP="00761890">
      <w:pPr>
        <w:rPr>
          <w:rFonts w:ascii="Times New Roman" w:hAnsi="Times New Roman" w:cs="Times New Roman"/>
          <w:b/>
          <w:sz w:val="24"/>
          <w:szCs w:val="24"/>
        </w:rPr>
      </w:pPr>
      <w:r>
        <w:rPr>
          <w:rFonts w:ascii="Times New Roman" w:hAnsi="Times New Roman" w:cs="Times New Roman"/>
          <w:b/>
          <w:sz w:val="24"/>
          <w:szCs w:val="24"/>
        </w:rPr>
        <w:t>Como siempre recomiendo.</w:t>
      </w:r>
    </w:p>
    <w:p w:rsidR="009D241B" w:rsidRDefault="009D241B" w:rsidP="009D241B">
      <w:pPr>
        <w:pStyle w:val="Prrafodelista"/>
        <w:numPr>
          <w:ilvl w:val="0"/>
          <w:numId w:val="1"/>
        </w:numPr>
        <w:rPr>
          <w:rFonts w:ascii="Times New Roman" w:hAnsi="Times New Roman" w:cs="Times New Roman"/>
          <w:b/>
          <w:sz w:val="24"/>
          <w:szCs w:val="24"/>
        </w:rPr>
      </w:pPr>
      <w:r w:rsidRPr="009D241B">
        <w:rPr>
          <w:rFonts w:ascii="Times New Roman" w:hAnsi="Times New Roman" w:cs="Times New Roman"/>
          <w:b/>
          <w:sz w:val="24"/>
          <w:szCs w:val="24"/>
        </w:rPr>
        <w:t>Hacer buena praxis</w:t>
      </w:r>
      <w:r w:rsidR="00A909B6">
        <w:rPr>
          <w:rFonts w:ascii="Times New Roman" w:hAnsi="Times New Roman" w:cs="Times New Roman"/>
          <w:b/>
          <w:sz w:val="24"/>
          <w:szCs w:val="24"/>
        </w:rPr>
        <w:t>.</w:t>
      </w:r>
    </w:p>
    <w:p w:rsidR="009D241B" w:rsidRPr="00395969" w:rsidRDefault="009D241B" w:rsidP="00395969">
      <w:pPr>
        <w:pStyle w:val="Prrafodelista"/>
        <w:numPr>
          <w:ilvl w:val="0"/>
          <w:numId w:val="1"/>
        </w:numPr>
        <w:rPr>
          <w:rFonts w:ascii="Times New Roman" w:hAnsi="Times New Roman" w:cs="Times New Roman"/>
          <w:b/>
          <w:sz w:val="24"/>
          <w:szCs w:val="24"/>
        </w:rPr>
      </w:pPr>
      <w:r w:rsidRPr="00395969">
        <w:rPr>
          <w:rFonts w:ascii="Times New Roman" w:hAnsi="Times New Roman" w:cs="Times New Roman"/>
          <w:b/>
          <w:sz w:val="24"/>
          <w:szCs w:val="24"/>
        </w:rPr>
        <w:t>Ajustarse a derecho respecto a Historia Clínica y Consentimiento Informado</w:t>
      </w:r>
      <w:r w:rsidR="00A909B6">
        <w:rPr>
          <w:rFonts w:ascii="Times New Roman" w:hAnsi="Times New Roman" w:cs="Times New Roman"/>
          <w:b/>
          <w:sz w:val="24"/>
          <w:szCs w:val="24"/>
        </w:rPr>
        <w:t>.</w:t>
      </w:r>
    </w:p>
    <w:p w:rsidR="009D241B" w:rsidRDefault="009D241B" w:rsidP="00395969">
      <w:pPr>
        <w:pStyle w:val="Prrafodelista"/>
        <w:numPr>
          <w:ilvl w:val="0"/>
          <w:numId w:val="1"/>
        </w:numPr>
        <w:rPr>
          <w:rFonts w:ascii="Times New Roman" w:hAnsi="Times New Roman" w:cs="Times New Roman"/>
          <w:b/>
          <w:sz w:val="24"/>
          <w:szCs w:val="24"/>
        </w:rPr>
      </w:pPr>
      <w:r w:rsidRPr="00395969">
        <w:rPr>
          <w:rFonts w:ascii="Times New Roman" w:hAnsi="Times New Roman" w:cs="Times New Roman"/>
          <w:b/>
          <w:sz w:val="24"/>
          <w:szCs w:val="24"/>
        </w:rPr>
        <w:t>Supervisar clínicamente y en prevención</w:t>
      </w:r>
      <w:r w:rsidR="00A909B6">
        <w:rPr>
          <w:rFonts w:ascii="Times New Roman" w:hAnsi="Times New Roman" w:cs="Times New Roman"/>
          <w:b/>
          <w:sz w:val="24"/>
          <w:szCs w:val="24"/>
        </w:rPr>
        <w:t xml:space="preserve"> los casos complejos.</w:t>
      </w:r>
    </w:p>
    <w:p w:rsidR="00BC52E3" w:rsidRDefault="00A909B6" w:rsidP="00395969">
      <w:pPr>
        <w:pStyle w:val="Prrafodelista"/>
        <w:numPr>
          <w:ilvl w:val="0"/>
          <w:numId w:val="1"/>
        </w:numPr>
        <w:rPr>
          <w:rFonts w:ascii="Times New Roman" w:hAnsi="Times New Roman" w:cs="Times New Roman"/>
          <w:b/>
          <w:sz w:val="24"/>
          <w:szCs w:val="24"/>
        </w:rPr>
      </w:pPr>
      <w:r>
        <w:rPr>
          <w:rFonts w:ascii="Times New Roman" w:hAnsi="Times New Roman" w:cs="Times New Roman"/>
          <w:b/>
          <w:sz w:val="24"/>
          <w:szCs w:val="24"/>
        </w:rPr>
        <w:t>Conocer las leyes espec</w:t>
      </w:r>
      <w:r w:rsidR="00BC52E3">
        <w:rPr>
          <w:rFonts w:ascii="Times New Roman" w:hAnsi="Times New Roman" w:cs="Times New Roman"/>
          <w:b/>
          <w:sz w:val="24"/>
          <w:szCs w:val="24"/>
        </w:rPr>
        <w:t>í</w:t>
      </w:r>
      <w:r>
        <w:rPr>
          <w:rFonts w:ascii="Times New Roman" w:hAnsi="Times New Roman" w:cs="Times New Roman"/>
          <w:b/>
          <w:sz w:val="24"/>
          <w:szCs w:val="24"/>
        </w:rPr>
        <w:t xml:space="preserve">ficas que regular la especialidad </w:t>
      </w:r>
    </w:p>
    <w:p w:rsidR="00A909B6" w:rsidRDefault="00A909B6" w:rsidP="00BC52E3">
      <w:pPr>
        <w:pStyle w:val="Prrafodelista"/>
        <w:rPr>
          <w:rFonts w:ascii="Times New Roman" w:hAnsi="Times New Roman" w:cs="Times New Roman"/>
          <w:b/>
          <w:sz w:val="24"/>
          <w:szCs w:val="24"/>
        </w:rPr>
      </w:pPr>
      <w:r>
        <w:rPr>
          <w:rFonts w:ascii="Times New Roman" w:hAnsi="Times New Roman" w:cs="Times New Roman"/>
          <w:b/>
          <w:sz w:val="24"/>
          <w:szCs w:val="24"/>
        </w:rPr>
        <w:t>Ej. Ley 26529 Los Derechos del Paciente, la Historia Clínica y el Consentimiento Informados</w:t>
      </w:r>
    </w:p>
    <w:p w:rsidR="00BC52E3" w:rsidRDefault="00A909B6" w:rsidP="00A909B6">
      <w:pPr>
        <w:pStyle w:val="Prrafodelista"/>
        <w:rPr>
          <w:rFonts w:ascii="Times New Roman" w:hAnsi="Times New Roman" w:cs="Times New Roman"/>
          <w:b/>
          <w:sz w:val="24"/>
          <w:szCs w:val="24"/>
        </w:rPr>
      </w:pPr>
      <w:r>
        <w:rPr>
          <w:rFonts w:ascii="Times New Roman" w:hAnsi="Times New Roman" w:cs="Times New Roman"/>
          <w:b/>
          <w:sz w:val="24"/>
          <w:szCs w:val="24"/>
        </w:rPr>
        <w:t xml:space="preserve">Ley </w:t>
      </w:r>
      <w:r w:rsidR="00BC52E3">
        <w:rPr>
          <w:rFonts w:ascii="Times New Roman" w:hAnsi="Times New Roman" w:cs="Times New Roman"/>
          <w:b/>
          <w:sz w:val="24"/>
          <w:szCs w:val="24"/>
        </w:rPr>
        <w:t xml:space="preserve">26657 Nueva ley de Salud Mental </w:t>
      </w:r>
    </w:p>
    <w:p w:rsidR="00A909B6" w:rsidRDefault="00BC52E3" w:rsidP="00A909B6">
      <w:pPr>
        <w:pStyle w:val="Prrafodelista"/>
        <w:rPr>
          <w:rFonts w:ascii="Times New Roman" w:hAnsi="Times New Roman" w:cs="Times New Roman"/>
          <w:b/>
          <w:sz w:val="24"/>
          <w:szCs w:val="24"/>
        </w:rPr>
      </w:pPr>
      <w:r>
        <w:rPr>
          <w:rFonts w:ascii="Times New Roman" w:hAnsi="Times New Roman" w:cs="Times New Roman"/>
          <w:b/>
          <w:sz w:val="24"/>
          <w:szCs w:val="24"/>
        </w:rPr>
        <w:t>Código de Ética profesional (FEPRA)</w:t>
      </w:r>
    </w:p>
    <w:p w:rsidR="00BC52E3" w:rsidRDefault="00BC52E3" w:rsidP="00A909B6">
      <w:pPr>
        <w:pStyle w:val="Prrafodelista"/>
        <w:rPr>
          <w:rFonts w:ascii="Times New Roman" w:hAnsi="Times New Roman" w:cs="Times New Roman"/>
          <w:b/>
          <w:sz w:val="24"/>
          <w:szCs w:val="24"/>
        </w:rPr>
      </w:pPr>
      <w:r>
        <w:rPr>
          <w:rFonts w:ascii="Times New Roman" w:hAnsi="Times New Roman" w:cs="Times New Roman"/>
          <w:b/>
          <w:sz w:val="24"/>
          <w:szCs w:val="24"/>
        </w:rPr>
        <w:t>Violencia Familiar</w:t>
      </w:r>
    </w:p>
    <w:p w:rsidR="00BC52E3" w:rsidRDefault="00BC52E3" w:rsidP="00A909B6">
      <w:pPr>
        <w:pStyle w:val="Prrafodelista"/>
        <w:rPr>
          <w:rFonts w:ascii="Times New Roman" w:hAnsi="Times New Roman" w:cs="Times New Roman"/>
          <w:b/>
          <w:sz w:val="24"/>
          <w:szCs w:val="24"/>
        </w:rPr>
      </w:pPr>
      <w:r>
        <w:rPr>
          <w:rFonts w:ascii="Times New Roman" w:hAnsi="Times New Roman" w:cs="Times New Roman"/>
          <w:b/>
          <w:sz w:val="24"/>
          <w:szCs w:val="24"/>
        </w:rPr>
        <w:t>Violencia de Genero</w:t>
      </w:r>
    </w:p>
    <w:p w:rsidR="00BC52E3" w:rsidRPr="00395969" w:rsidRDefault="00BC52E3" w:rsidP="00A909B6">
      <w:pPr>
        <w:pStyle w:val="Prrafodelista"/>
        <w:rPr>
          <w:rFonts w:ascii="Times New Roman" w:hAnsi="Times New Roman" w:cs="Times New Roman"/>
          <w:b/>
          <w:sz w:val="24"/>
          <w:szCs w:val="24"/>
        </w:rPr>
      </w:pPr>
      <w:r>
        <w:rPr>
          <w:rFonts w:ascii="Times New Roman" w:hAnsi="Times New Roman" w:cs="Times New Roman"/>
          <w:b/>
          <w:sz w:val="24"/>
          <w:szCs w:val="24"/>
        </w:rPr>
        <w:t>Convención de Derechos del Niño, Niña y Adolescentes</w:t>
      </w:r>
    </w:p>
    <w:p w:rsidR="00395969" w:rsidRDefault="009D241B" w:rsidP="00395969">
      <w:pPr>
        <w:pStyle w:val="Prrafodelista"/>
        <w:numPr>
          <w:ilvl w:val="0"/>
          <w:numId w:val="1"/>
        </w:numPr>
        <w:rPr>
          <w:rFonts w:ascii="Times New Roman" w:hAnsi="Times New Roman" w:cs="Times New Roman"/>
          <w:b/>
          <w:sz w:val="24"/>
          <w:szCs w:val="24"/>
        </w:rPr>
      </w:pPr>
      <w:r w:rsidRPr="00395969">
        <w:rPr>
          <w:rFonts w:ascii="Times New Roman" w:hAnsi="Times New Roman" w:cs="Times New Roman"/>
          <w:b/>
          <w:sz w:val="24"/>
          <w:szCs w:val="24"/>
        </w:rPr>
        <w:t>Contratar una Póliza de Responsabilidad Civil Profesional, con montos de cobertura adecuados y actualizados, que fundamentalmente cuente con profesionales que nos informen y asesoren sobre los cambios que se produzcan en el ejercicio de nuestra profesión</w:t>
      </w:r>
      <w:r w:rsidR="00395969">
        <w:rPr>
          <w:rFonts w:ascii="Times New Roman" w:hAnsi="Times New Roman" w:cs="Times New Roman"/>
          <w:b/>
          <w:sz w:val="24"/>
          <w:szCs w:val="24"/>
        </w:rPr>
        <w:t>.</w:t>
      </w:r>
    </w:p>
    <w:p w:rsidR="00395969" w:rsidRDefault="00395969" w:rsidP="00395969">
      <w:pPr>
        <w:ind w:left="360"/>
        <w:rPr>
          <w:rFonts w:ascii="Times New Roman" w:hAnsi="Times New Roman" w:cs="Times New Roman"/>
          <w:b/>
          <w:sz w:val="24"/>
          <w:szCs w:val="24"/>
        </w:rPr>
      </w:pPr>
      <w:r>
        <w:rPr>
          <w:rFonts w:ascii="Times New Roman" w:hAnsi="Times New Roman" w:cs="Times New Roman"/>
          <w:b/>
          <w:sz w:val="24"/>
          <w:szCs w:val="24"/>
        </w:rPr>
        <w:t>Ricardo De Salvo</w:t>
      </w:r>
    </w:p>
    <w:p w:rsidR="00395969" w:rsidRDefault="00395969" w:rsidP="00395969">
      <w:pPr>
        <w:ind w:left="360"/>
        <w:rPr>
          <w:rFonts w:ascii="Times New Roman" w:hAnsi="Times New Roman" w:cs="Times New Roman"/>
          <w:b/>
          <w:sz w:val="24"/>
          <w:szCs w:val="24"/>
        </w:rPr>
      </w:pPr>
      <w:r>
        <w:rPr>
          <w:rFonts w:ascii="Times New Roman" w:hAnsi="Times New Roman" w:cs="Times New Roman"/>
          <w:b/>
          <w:sz w:val="24"/>
          <w:szCs w:val="24"/>
        </w:rPr>
        <w:t>Asesor – Productor</w:t>
      </w:r>
    </w:p>
    <w:p w:rsidR="00395969" w:rsidRDefault="00395969" w:rsidP="00395969">
      <w:pPr>
        <w:ind w:left="360"/>
        <w:rPr>
          <w:rFonts w:ascii="Times New Roman" w:hAnsi="Times New Roman" w:cs="Times New Roman"/>
          <w:b/>
          <w:sz w:val="24"/>
          <w:szCs w:val="24"/>
        </w:rPr>
      </w:pPr>
      <w:r>
        <w:rPr>
          <w:rFonts w:ascii="Times New Roman" w:hAnsi="Times New Roman" w:cs="Times New Roman"/>
          <w:b/>
          <w:sz w:val="24"/>
          <w:szCs w:val="24"/>
        </w:rPr>
        <w:t>Matricula 61.983</w:t>
      </w:r>
    </w:p>
    <w:p w:rsidR="009D241B" w:rsidRPr="00395969" w:rsidRDefault="009D241B" w:rsidP="00395969">
      <w:pPr>
        <w:ind w:left="360"/>
        <w:rPr>
          <w:rFonts w:ascii="Times New Roman" w:hAnsi="Times New Roman" w:cs="Times New Roman"/>
          <w:b/>
          <w:sz w:val="24"/>
          <w:szCs w:val="24"/>
        </w:rPr>
      </w:pPr>
      <w:r w:rsidRPr="00395969">
        <w:rPr>
          <w:rFonts w:ascii="Times New Roman" w:hAnsi="Times New Roman" w:cs="Times New Roman"/>
          <w:b/>
          <w:sz w:val="24"/>
          <w:szCs w:val="24"/>
        </w:rPr>
        <w:lastRenderedPageBreak/>
        <w:t xml:space="preserve"> </w:t>
      </w:r>
    </w:p>
    <w:p w:rsidR="009D241B" w:rsidRPr="00761890" w:rsidRDefault="009D241B" w:rsidP="00761890">
      <w:pPr>
        <w:rPr>
          <w:rFonts w:ascii="Times New Roman" w:hAnsi="Times New Roman" w:cs="Times New Roman"/>
          <w:b/>
          <w:sz w:val="24"/>
          <w:szCs w:val="24"/>
        </w:rPr>
      </w:pPr>
    </w:p>
    <w:sectPr w:rsidR="009D241B" w:rsidRPr="00761890" w:rsidSect="009248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77B"/>
    <w:multiLevelType w:val="hybridMultilevel"/>
    <w:tmpl w:val="F1D06EF4"/>
    <w:lvl w:ilvl="0" w:tplc="D910E7FA">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13F0A"/>
    <w:rsid w:val="000031E4"/>
    <w:rsid w:val="00013F0A"/>
    <w:rsid w:val="00124D0B"/>
    <w:rsid w:val="00143467"/>
    <w:rsid w:val="00235D88"/>
    <w:rsid w:val="00287675"/>
    <w:rsid w:val="002C2015"/>
    <w:rsid w:val="002D0361"/>
    <w:rsid w:val="002E52E9"/>
    <w:rsid w:val="00395969"/>
    <w:rsid w:val="00491D30"/>
    <w:rsid w:val="004C377F"/>
    <w:rsid w:val="00602ED1"/>
    <w:rsid w:val="00684D39"/>
    <w:rsid w:val="006A707C"/>
    <w:rsid w:val="006D332E"/>
    <w:rsid w:val="00761890"/>
    <w:rsid w:val="00792D76"/>
    <w:rsid w:val="008635EE"/>
    <w:rsid w:val="0089618D"/>
    <w:rsid w:val="008D706F"/>
    <w:rsid w:val="00924830"/>
    <w:rsid w:val="00943084"/>
    <w:rsid w:val="009D241B"/>
    <w:rsid w:val="00A833FE"/>
    <w:rsid w:val="00A909B6"/>
    <w:rsid w:val="00AA15E5"/>
    <w:rsid w:val="00BC52E3"/>
    <w:rsid w:val="00C70C0E"/>
    <w:rsid w:val="00C82E40"/>
    <w:rsid w:val="00D16F9F"/>
    <w:rsid w:val="00D65F8C"/>
    <w:rsid w:val="00DC472E"/>
    <w:rsid w:val="00EF04EA"/>
    <w:rsid w:val="00F11F5F"/>
    <w:rsid w:val="00F164F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2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1330</Words>
  <Characters>7318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4</cp:revision>
  <cp:lastPrinted>2015-08-19T16:33:00Z</cp:lastPrinted>
  <dcterms:created xsi:type="dcterms:W3CDTF">2015-08-19T17:03:00Z</dcterms:created>
  <dcterms:modified xsi:type="dcterms:W3CDTF">2015-08-21T13:53:00Z</dcterms:modified>
</cp:coreProperties>
</file>